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B3C" w:rsidRDefault="00164B3C" w:rsidP="00164B3C">
      <w:pPr>
        <w:pStyle w:val="a3"/>
        <w:spacing w:line="240" w:lineRule="auto"/>
        <w:ind w:firstLineChars="0" w:firstLine="0"/>
        <w:jc w:val="center"/>
        <w:rPr>
          <w:rFonts w:ascii="黑体" w:eastAsia="黑体" w:hAnsi="黑体"/>
          <w:sz w:val="36"/>
          <w:szCs w:val="36"/>
        </w:rPr>
      </w:pPr>
      <w:r>
        <w:rPr>
          <w:rFonts w:ascii="黑体" w:eastAsia="黑体" w:hAnsi="黑体" w:hint="eastAsia"/>
          <w:sz w:val="36"/>
          <w:szCs w:val="36"/>
        </w:rPr>
        <w:t>天津工业大学艺术学院20</w:t>
      </w:r>
      <w:r w:rsidR="00D354B3">
        <w:rPr>
          <w:rFonts w:ascii="黑体" w:eastAsia="黑体" w:hAnsi="黑体" w:hint="eastAsia"/>
          <w:sz w:val="36"/>
          <w:szCs w:val="36"/>
        </w:rPr>
        <w:t>2</w:t>
      </w:r>
      <w:r w:rsidR="00894213">
        <w:rPr>
          <w:rFonts w:ascii="黑体" w:eastAsia="黑体" w:hAnsi="黑体" w:hint="eastAsia"/>
          <w:sz w:val="36"/>
          <w:szCs w:val="36"/>
        </w:rPr>
        <w:t>1</w:t>
      </w:r>
      <w:r>
        <w:rPr>
          <w:rFonts w:ascii="黑体" w:eastAsia="黑体" w:hAnsi="黑体" w:hint="eastAsia"/>
          <w:sz w:val="36"/>
          <w:szCs w:val="36"/>
        </w:rPr>
        <w:t>届本科毕业设计（论文/说明书）管理办法</w:t>
      </w:r>
    </w:p>
    <w:p w:rsidR="00164B3C" w:rsidRDefault="00164B3C" w:rsidP="00894213">
      <w:pPr>
        <w:spacing w:beforeLines="150"/>
        <w:ind w:firstLineChars="200" w:firstLine="640"/>
        <w:rPr>
          <w:rFonts w:ascii="仿宋_GB2312" w:eastAsia="仿宋_GB2312" w:hAnsi="仿宋" w:cs="宋体"/>
          <w:bCs/>
          <w:kern w:val="0"/>
          <w:sz w:val="32"/>
          <w:szCs w:val="32"/>
        </w:rPr>
      </w:pPr>
      <w:r>
        <w:rPr>
          <w:rFonts w:ascii="仿宋_GB2312" w:eastAsia="仿宋_GB2312" w:hAnsi="仿宋" w:cs="宋体" w:hint="eastAsia"/>
          <w:bCs/>
          <w:kern w:val="0"/>
          <w:sz w:val="32"/>
          <w:szCs w:val="32"/>
        </w:rPr>
        <w:t>艺术学院为贯彻落实</w:t>
      </w:r>
      <w:r w:rsidR="00DA5A81" w:rsidRPr="00DA5A81">
        <w:rPr>
          <w:rFonts w:ascii="仿宋_GB2312" w:eastAsia="仿宋_GB2312" w:hAnsi="仿宋" w:cs="宋体" w:hint="eastAsia"/>
          <w:bCs/>
          <w:kern w:val="0"/>
          <w:sz w:val="32"/>
          <w:szCs w:val="32"/>
        </w:rPr>
        <w:t>《天津工业大学毕业设计（论文）管理办法》（津工大［2017］176号）、《教育部关于狠抓新时代全国高等学校本科教育工作会议精神落实的通知》（教高函［2018］8号）及《教育部办公厅关于严厉查处高等学校学位论文买卖、代写行为的通知》（教督厅函［2018］6号）等文件精神</w:t>
      </w:r>
      <w:r>
        <w:rPr>
          <w:rFonts w:ascii="仿宋_GB2312" w:eastAsia="仿宋_GB2312" w:hAnsi="仿宋" w:cs="宋体" w:hint="eastAsia"/>
          <w:bCs/>
          <w:kern w:val="0"/>
          <w:sz w:val="32"/>
          <w:szCs w:val="32"/>
        </w:rPr>
        <w:t>，进一步做好我院校本科生毕业设计（论文）工作，规范本科生毕业设计（论文）管理，提高本科生毕业设计（论文）质量和人才培养质量，特制定本管理办法。</w:t>
      </w:r>
    </w:p>
    <w:p w:rsidR="00164B3C" w:rsidRDefault="00164B3C" w:rsidP="00894213">
      <w:pPr>
        <w:spacing w:beforeLines="150"/>
        <w:jc w:val="center"/>
        <w:rPr>
          <w:rFonts w:ascii="仿宋_GB2312" w:eastAsia="仿宋_GB2312" w:hAnsi="仿宋" w:cs="宋体"/>
          <w:b/>
          <w:bCs/>
          <w:kern w:val="0"/>
          <w:sz w:val="32"/>
          <w:szCs w:val="32"/>
        </w:rPr>
      </w:pPr>
      <w:r>
        <w:rPr>
          <w:rFonts w:ascii="仿宋_GB2312" w:eastAsia="仿宋_GB2312" w:hAnsi="仿宋" w:cs="宋体" w:hint="eastAsia"/>
          <w:b/>
          <w:bCs/>
          <w:kern w:val="0"/>
          <w:sz w:val="32"/>
          <w:szCs w:val="32"/>
        </w:rPr>
        <w:t>第一章  总则</w:t>
      </w:r>
    </w:p>
    <w:p w:rsidR="00164B3C" w:rsidRDefault="00164B3C" w:rsidP="00164B3C">
      <w:pPr>
        <w:rPr>
          <w:rFonts w:ascii="仿宋_GB2312" w:eastAsia="仿宋_GB2312" w:hAnsi="仿宋"/>
          <w:sz w:val="32"/>
          <w:szCs w:val="32"/>
        </w:rPr>
      </w:pPr>
      <w:r>
        <w:rPr>
          <w:rFonts w:ascii="仿宋_GB2312" w:eastAsia="仿宋_GB2312" w:hAnsi="仿宋" w:hint="eastAsia"/>
          <w:b/>
          <w:bCs/>
          <w:sz w:val="32"/>
          <w:szCs w:val="32"/>
        </w:rPr>
        <w:t xml:space="preserve">    第一条  </w:t>
      </w:r>
      <w:r>
        <w:rPr>
          <w:rFonts w:ascii="仿宋_GB2312" w:eastAsia="仿宋_GB2312" w:hAnsi="仿宋" w:cs="宋体" w:hint="eastAsia"/>
          <w:bCs/>
          <w:kern w:val="0"/>
          <w:sz w:val="32"/>
          <w:szCs w:val="32"/>
        </w:rPr>
        <w:t>毕业设计（论文）是学生在教师指导下，综合运用所学的基本知识、基础理论、基本技能，研究分析和解决实际问题的综合性实践教学环节，</w:t>
      </w:r>
      <w:r>
        <w:rPr>
          <w:rFonts w:ascii="仿宋_GB2312" w:eastAsia="仿宋_GB2312" w:hAnsi="仿宋" w:hint="eastAsia"/>
          <w:sz w:val="32"/>
          <w:szCs w:val="32"/>
        </w:rPr>
        <w:t>其基本教学要求是通过该环节训练和提高学生多方面能力。具体包括：毕业采风、资料收集、文献查阅与综述能力，外文阅读与翻译能力，理论应用与方案设计能力，实验研究或工程工艺设计能力，计算和计算机应用能力，技术经济分析和数据处理能力，文字表达写作能力，团队合作、组织协调及沟通能力，创新及创业能力等。</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bCs/>
          <w:sz w:val="32"/>
          <w:szCs w:val="32"/>
        </w:rPr>
        <w:t xml:space="preserve">第二条  </w:t>
      </w:r>
      <w:r>
        <w:rPr>
          <w:rFonts w:ascii="仿宋_GB2312" w:eastAsia="仿宋_GB2312" w:hAnsi="仿宋" w:hint="eastAsia"/>
          <w:sz w:val="32"/>
          <w:szCs w:val="32"/>
        </w:rPr>
        <w:t>为保证毕业设计（论文）质量，毕业设计（论</w:t>
      </w:r>
      <w:r>
        <w:rPr>
          <w:rFonts w:ascii="仿宋_GB2312" w:eastAsia="仿宋_GB2312" w:hAnsi="仿宋" w:hint="eastAsia"/>
          <w:sz w:val="32"/>
          <w:szCs w:val="32"/>
        </w:rPr>
        <w:lastRenderedPageBreak/>
        <w:t>文）时间应不少于</w:t>
      </w:r>
      <w:r>
        <w:rPr>
          <w:rFonts w:ascii="仿宋_GB2312" w:eastAsia="仿宋_GB2312" w:hAnsi="仿宋" w:hint="eastAsia"/>
          <w:color w:val="FF0000"/>
          <w:sz w:val="32"/>
          <w:szCs w:val="32"/>
        </w:rPr>
        <w:t>12</w:t>
      </w:r>
      <w:r>
        <w:rPr>
          <w:rFonts w:ascii="仿宋_GB2312" w:eastAsia="仿宋_GB2312" w:hAnsi="仿宋" w:hint="eastAsia"/>
          <w:sz w:val="32"/>
          <w:szCs w:val="32"/>
        </w:rPr>
        <w:t>周（不含毕业实习、毕业采风），各环节的工作时间和工作程序参考《天津工业大学本科生毕业设计（论文）工作程序》（附件一）。</w:t>
      </w:r>
    </w:p>
    <w:p w:rsidR="00164B3C" w:rsidRDefault="00164B3C" w:rsidP="00164B3C">
      <w:pPr>
        <w:rPr>
          <w:rFonts w:ascii="仿宋_GB2312" w:eastAsia="仿宋_GB2312" w:hAnsi="仿宋"/>
          <w:sz w:val="32"/>
          <w:szCs w:val="32"/>
        </w:rPr>
      </w:pPr>
    </w:p>
    <w:p w:rsidR="00164B3C" w:rsidRDefault="00164B3C" w:rsidP="00164B3C">
      <w:pPr>
        <w:jc w:val="center"/>
        <w:rPr>
          <w:rFonts w:ascii="仿宋_GB2312" w:eastAsia="仿宋_GB2312" w:hAnsi="仿宋"/>
          <w:b/>
          <w:sz w:val="32"/>
          <w:szCs w:val="32"/>
        </w:rPr>
      </w:pPr>
      <w:r>
        <w:rPr>
          <w:rFonts w:ascii="仿宋_GB2312" w:eastAsia="仿宋_GB2312" w:hAnsi="仿宋" w:hint="eastAsia"/>
          <w:b/>
          <w:sz w:val="32"/>
          <w:szCs w:val="32"/>
        </w:rPr>
        <w:t>第二章  组织管理</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bCs/>
          <w:sz w:val="32"/>
          <w:szCs w:val="32"/>
        </w:rPr>
        <w:t>第三条</w:t>
      </w:r>
      <w:r>
        <w:rPr>
          <w:rFonts w:ascii="仿宋_GB2312" w:eastAsia="仿宋_GB2312" w:hAnsi="仿宋" w:hint="eastAsia"/>
          <w:sz w:val="32"/>
          <w:szCs w:val="32"/>
        </w:rPr>
        <w:t xml:space="preserve">  艺术学院毕业设计（论文）管理实行校院两级管理。</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bCs/>
          <w:sz w:val="32"/>
          <w:szCs w:val="32"/>
        </w:rPr>
        <w:t xml:space="preserve">第四条  </w:t>
      </w:r>
      <w:r>
        <w:rPr>
          <w:rFonts w:ascii="仿宋_GB2312" w:eastAsia="仿宋_GB2312" w:hAnsi="仿宋" w:hint="eastAsia"/>
          <w:b/>
          <w:sz w:val="32"/>
          <w:szCs w:val="32"/>
        </w:rPr>
        <w:t>学校的工作职责</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学校负责毕业设计（论文）的宏观管理工作，具体实施由教务处负责。主要职责如下：</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㈠　贯彻落实上级教育主管部门有关毕业设计（论文）工作的指导文件和指示精神；</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㈡　明确学校毕业设计（论文）工作的整体目标，毕业设计（论文）工作的宏观管理、组织和协调；</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㈢　对毕业设计（论文）工作进行监督和检查；</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㈣　组织毕业设计（论文）工作总结和质量评估；</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㈤　推进毕业设计（论文）的教学改革，组织毕业设计（论文）评优。</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bCs/>
          <w:sz w:val="32"/>
          <w:szCs w:val="32"/>
        </w:rPr>
        <w:t>第五条</w:t>
      </w:r>
      <w:r>
        <w:rPr>
          <w:rFonts w:ascii="仿宋_GB2312" w:eastAsia="仿宋_GB2312" w:hAnsi="仿宋" w:hint="eastAsia"/>
          <w:sz w:val="32"/>
          <w:szCs w:val="32"/>
        </w:rPr>
        <w:t xml:space="preserve">  </w:t>
      </w:r>
      <w:r>
        <w:rPr>
          <w:rFonts w:ascii="仿宋_GB2312" w:eastAsia="仿宋_GB2312" w:hAnsi="仿宋" w:hint="eastAsia"/>
          <w:b/>
          <w:sz w:val="32"/>
          <w:szCs w:val="32"/>
        </w:rPr>
        <w:t>学院的工作职责</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学院是毕业设计（论文）的管理主体。</w:t>
      </w:r>
    </w:p>
    <w:p w:rsidR="00164B3C" w:rsidRDefault="00164B3C" w:rsidP="00164B3C">
      <w:pPr>
        <w:numPr>
          <w:ilvl w:val="0"/>
          <w:numId w:val="1"/>
        </w:numPr>
        <w:textAlignment w:val="top"/>
        <w:rPr>
          <w:rFonts w:ascii="仿宋_GB2312" w:eastAsia="仿宋_GB2312" w:hAnsi="仿宋"/>
          <w:b/>
          <w:sz w:val="32"/>
          <w:szCs w:val="32"/>
        </w:rPr>
      </w:pPr>
      <w:r>
        <w:rPr>
          <w:rFonts w:ascii="仿宋_GB2312" w:eastAsia="仿宋_GB2312" w:hAnsi="仿宋" w:hint="eastAsia"/>
          <w:b/>
          <w:sz w:val="32"/>
          <w:szCs w:val="32"/>
        </w:rPr>
        <w:t xml:space="preserve">　组织机构</w:t>
      </w:r>
    </w:p>
    <w:p w:rsidR="00164B3C" w:rsidRDefault="00164B3C" w:rsidP="00164B3C">
      <w:pPr>
        <w:ind w:firstLineChars="200" w:firstLine="640"/>
        <w:textAlignment w:val="top"/>
        <w:rPr>
          <w:rFonts w:ascii="仿宋_GB2312" w:eastAsia="仿宋_GB2312" w:hAnsi="仿宋"/>
          <w:sz w:val="32"/>
          <w:szCs w:val="32"/>
        </w:rPr>
      </w:pPr>
      <w:r>
        <w:rPr>
          <w:rFonts w:ascii="仿宋_GB2312" w:eastAsia="仿宋_GB2312" w:hAnsi="仿宋" w:hint="eastAsia"/>
          <w:sz w:val="32"/>
          <w:szCs w:val="32"/>
        </w:rPr>
        <w:t>艺术学院成立</w:t>
      </w:r>
      <w:r w:rsidR="00DE0053">
        <w:rPr>
          <w:rFonts w:ascii="仿宋_GB2312" w:eastAsia="仿宋_GB2312" w:hAnsi="仿宋" w:hint="eastAsia"/>
          <w:sz w:val="32"/>
          <w:szCs w:val="32"/>
        </w:rPr>
        <w:t>了</w:t>
      </w:r>
      <w:r>
        <w:rPr>
          <w:rFonts w:ascii="仿宋_GB2312" w:eastAsia="仿宋_GB2312" w:hAnsi="仿宋" w:hint="eastAsia"/>
          <w:sz w:val="32"/>
          <w:szCs w:val="32"/>
        </w:rPr>
        <w:t>毕业设计（论文）工作领导小组。领导</w:t>
      </w:r>
      <w:r>
        <w:rPr>
          <w:rFonts w:ascii="仿宋_GB2312" w:eastAsia="仿宋_GB2312" w:hAnsi="仿宋" w:hint="eastAsia"/>
          <w:sz w:val="32"/>
          <w:szCs w:val="32"/>
        </w:rPr>
        <w:lastRenderedPageBreak/>
        <w:t xml:space="preserve">小组组长由分管教学的副院长担任，成员由教学办主任和各系（室）主任组成。领导小组负责制订艺术学院的毕业设计（论文）管理细则和工作计划。领导小组下设办公室，办公室设在学院教学办公室，负责布置、落实和推进本学院毕业（设计）论文的各项具体工作。 </w:t>
      </w:r>
    </w:p>
    <w:p w:rsidR="00164B3C" w:rsidRDefault="00164B3C" w:rsidP="00164B3C">
      <w:pPr>
        <w:ind w:firstLineChars="198" w:firstLine="636"/>
        <w:rPr>
          <w:rFonts w:ascii="仿宋_GB2312" w:eastAsia="仿宋_GB2312" w:hAnsi="仿宋"/>
          <w:b/>
          <w:sz w:val="32"/>
          <w:szCs w:val="32"/>
        </w:rPr>
      </w:pPr>
      <w:r>
        <w:rPr>
          <w:rFonts w:ascii="仿宋_GB2312" w:eastAsia="仿宋_GB2312" w:hAnsi="仿宋" w:hint="eastAsia"/>
          <w:b/>
          <w:sz w:val="32"/>
          <w:szCs w:val="32"/>
        </w:rPr>
        <w:t>㈡　主要职责</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⒈审查学生参加毕业设计（论文）资格。</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⒉审查毕业设计（论文）指导教师资格。</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⒊组织毕业设计（论文）的命题、审题、选题工作。</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⒋组织开题、中期检查、查重、答辩、成绩评定、评优等工作。</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⒌监督考核指导教师的指导工作。</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⒍对毕业设计（论文）全程进行监控，检查毕业设计（论文）工作进展与完成质量。</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⒎收集、整理和保存毕业设计（论文）工作的各种相关材料。</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⒏完成毕业设计（论文）工作调查表、工作总结等。</w:t>
      </w:r>
    </w:p>
    <w:p w:rsidR="00164B3C" w:rsidRDefault="00164B3C" w:rsidP="00164B3C">
      <w:pPr>
        <w:rPr>
          <w:rFonts w:ascii="仿宋_GB2312" w:eastAsia="仿宋_GB2312" w:hAnsi="仿宋"/>
          <w:sz w:val="32"/>
          <w:szCs w:val="32"/>
        </w:rPr>
      </w:pPr>
    </w:p>
    <w:p w:rsidR="00164B3C" w:rsidRDefault="00164B3C" w:rsidP="00164B3C">
      <w:pPr>
        <w:jc w:val="center"/>
        <w:rPr>
          <w:rFonts w:ascii="仿宋_GB2312" w:eastAsia="仿宋_GB2312" w:hAnsi="仿宋"/>
          <w:b/>
          <w:sz w:val="32"/>
          <w:szCs w:val="32"/>
        </w:rPr>
      </w:pPr>
      <w:r>
        <w:rPr>
          <w:rFonts w:ascii="仿宋_GB2312" w:eastAsia="仿宋_GB2312" w:hAnsi="仿宋" w:hint="eastAsia"/>
          <w:b/>
          <w:sz w:val="32"/>
          <w:szCs w:val="32"/>
        </w:rPr>
        <w:t>第三章  指导教师资格认证和要求</w:t>
      </w:r>
    </w:p>
    <w:p w:rsidR="00164B3C" w:rsidRDefault="00164B3C" w:rsidP="00164B3C">
      <w:pPr>
        <w:ind w:firstLineChars="200" w:firstLine="643"/>
        <w:rPr>
          <w:rFonts w:ascii="仿宋_GB2312" w:eastAsia="仿宋_GB2312" w:hAnsi="仿宋"/>
          <w:b/>
          <w:sz w:val="32"/>
          <w:szCs w:val="32"/>
        </w:rPr>
      </w:pPr>
      <w:r>
        <w:rPr>
          <w:rFonts w:ascii="仿宋_GB2312" w:eastAsia="仿宋_GB2312" w:hAnsi="仿宋" w:hint="eastAsia"/>
          <w:b/>
          <w:sz w:val="32"/>
          <w:szCs w:val="32"/>
        </w:rPr>
        <w:t>第六条  指导教师资格</w:t>
      </w:r>
    </w:p>
    <w:p w:rsidR="00164B3C" w:rsidRDefault="00164B3C" w:rsidP="00164B3C">
      <w:pPr>
        <w:pStyle w:val="3"/>
        <w:spacing w:after="0"/>
        <w:ind w:leftChars="0" w:left="0" w:firstLineChars="199" w:firstLine="637"/>
        <w:rPr>
          <w:rFonts w:ascii="仿宋_GB2312" w:eastAsia="仿宋_GB2312" w:hAnsi="仿宋"/>
          <w:sz w:val="32"/>
          <w:szCs w:val="32"/>
        </w:rPr>
      </w:pPr>
      <w:r>
        <w:rPr>
          <w:rFonts w:ascii="仿宋_GB2312" w:eastAsia="仿宋_GB2312" w:hAnsi="仿宋" w:hint="eastAsia"/>
          <w:sz w:val="32"/>
          <w:szCs w:val="32"/>
        </w:rPr>
        <w:t>㈠　指导教师应具有中级及以上职称。</w:t>
      </w:r>
    </w:p>
    <w:p w:rsidR="00164B3C" w:rsidRDefault="00164B3C" w:rsidP="00164B3C">
      <w:pPr>
        <w:pStyle w:val="3"/>
        <w:spacing w:after="0"/>
        <w:ind w:leftChars="0" w:left="0" w:firstLineChars="200" w:firstLine="640"/>
        <w:rPr>
          <w:rFonts w:ascii="仿宋_GB2312" w:eastAsia="仿宋_GB2312" w:hAnsi="仿宋"/>
          <w:sz w:val="32"/>
          <w:szCs w:val="32"/>
        </w:rPr>
      </w:pPr>
      <w:r>
        <w:rPr>
          <w:rFonts w:ascii="仿宋_GB2312" w:eastAsia="仿宋_GB2312" w:hAnsi="仿宋" w:hint="eastAsia"/>
          <w:sz w:val="32"/>
          <w:szCs w:val="32"/>
        </w:rPr>
        <w:t>㈡　初级职称人员不得独立指导毕业设计（论文），可</w:t>
      </w:r>
      <w:r>
        <w:rPr>
          <w:rFonts w:ascii="仿宋_GB2312" w:eastAsia="仿宋_GB2312" w:hAnsi="仿宋" w:hint="eastAsia"/>
          <w:sz w:val="32"/>
          <w:szCs w:val="32"/>
        </w:rPr>
        <w:lastRenderedPageBreak/>
        <w:t>协助指导。</w:t>
      </w:r>
    </w:p>
    <w:p w:rsidR="00164B3C" w:rsidRDefault="00164B3C" w:rsidP="00164B3C">
      <w:pPr>
        <w:pStyle w:val="3"/>
        <w:spacing w:after="0"/>
        <w:ind w:leftChars="217" w:left="456" w:firstLineChars="49" w:firstLine="157"/>
        <w:rPr>
          <w:rFonts w:ascii="仿宋_GB2312" w:eastAsia="仿宋_GB2312" w:hAnsi="仿宋"/>
          <w:sz w:val="32"/>
          <w:szCs w:val="32"/>
        </w:rPr>
      </w:pPr>
      <w:r>
        <w:rPr>
          <w:rFonts w:ascii="仿宋_GB2312" w:eastAsia="仿宋_GB2312" w:hAnsi="仿宋" w:hint="eastAsia"/>
          <w:sz w:val="32"/>
          <w:szCs w:val="32"/>
        </w:rPr>
        <w:t>㈢　具有博士学位的教师可指导本科生毕业设计（论文）。</w:t>
      </w:r>
    </w:p>
    <w:p w:rsidR="00164B3C" w:rsidRDefault="00164B3C" w:rsidP="00164B3C">
      <w:pPr>
        <w:pStyle w:val="3"/>
        <w:spacing w:after="0"/>
        <w:ind w:leftChars="0" w:left="0" w:firstLineChars="200" w:firstLine="640"/>
        <w:rPr>
          <w:rFonts w:ascii="仿宋_GB2312" w:eastAsia="仿宋_GB2312" w:hAnsi="仿宋"/>
          <w:sz w:val="32"/>
          <w:szCs w:val="32"/>
        </w:rPr>
      </w:pPr>
      <w:r>
        <w:rPr>
          <w:rFonts w:ascii="仿宋_GB2312" w:eastAsia="仿宋_GB2312" w:hAnsi="仿宋" w:hint="eastAsia"/>
          <w:sz w:val="32"/>
          <w:szCs w:val="32"/>
        </w:rPr>
        <w:t>㈣　对在校外进行毕业设计（论文）的学生，可聘请校外中级及以上职称的工程技术人员或研究人员任指导教师，并配校内指导教师一名。</w:t>
      </w:r>
    </w:p>
    <w:p w:rsidR="00164B3C" w:rsidRDefault="00164B3C" w:rsidP="00164B3C">
      <w:pPr>
        <w:ind w:firstLineChars="200" w:firstLine="643"/>
        <w:rPr>
          <w:rFonts w:ascii="仿宋_GB2312" w:eastAsia="仿宋_GB2312" w:hAnsi="仿宋"/>
          <w:b/>
          <w:sz w:val="32"/>
          <w:szCs w:val="32"/>
        </w:rPr>
      </w:pPr>
      <w:r>
        <w:rPr>
          <w:rFonts w:ascii="仿宋_GB2312" w:eastAsia="仿宋_GB2312" w:hAnsi="仿宋" w:hint="eastAsia"/>
          <w:b/>
          <w:sz w:val="32"/>
          <w:szCs w:val="32"/>
        </w:rPr>
        <w:t>第七条  基本要求</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㈠　扎实掌握本学科的基本理论、基本知识和基本技能。</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㈡　了解本学科发展的历史、现状和趋势。</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㈢　熟悉所指导课题的研究情况。</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㈣　熟悉毕业设计（论文）工作的各项要求。</w:t>
      </w:r>
    </w:p>
    <w:p w:rsidR="00164B3C" w:rsidRDefault="00164B3C" w:rsidP="00164B3C">
      <w:pPr>
        <w:pStyle w:val="3"/>
        <w:spacing w:after="0"/>
        <w:ind w:leftChars="0" w:left="0" w:firstLineChars="200" w:firstLine="640"/>
        <w:rPr>
          <w:rFonts w:ascii="仿宋_GB2312" w:eastAsia="仿宋_GB2312" w:hAnsi="仿宋"/>
          <w:sz w:val="32"/>
          <w:szCs w:val="32"/>
        </w:rPr>
      </w:pPr>
      <w:r>
        <w:rPr>
          <w:rFonts w:ascii="仿宋_GB2312" w:eastAsia="仿宋_GB2312" w:hAnsi="仿宋" w:hint="eastAsia"/>
          <w:sz w:val="32"/>
          <w:szCs w:val="32"/>
        </w:rPr>
        <w:t>㈤　每位指导教师指导的学生人数：理工类专业不得超过8人；人文社科类专业不得超过10人。</w:t>
      </w:r>
    </w:p>
    <w:p w:rsidR="00164B3C" w:rsidRDefault="00164B3C" w:rsidP="00164B3C">
      <w:pPr>
        <w:ind w:firstLineChars="196" w:firstLine="630"/>
        <w:rPr>
          <w:rFonts w:ascii="仿宋_GB2312" w:eastAsia="仿宋_GB2312" w:hAnsi="仿宋"/>
          <w:b/>
          <w:sz w:val="32"/>
          <w:szCs w:val="32"/>
        </w:rPr>
      </w:pPr>
      <w:r>
        <w:rPr>
          <w:rFonts w:ascii="仿宋_GB2312" w:eastAsia="仿宋_GB2312" w:hAnsi="仿宋" w:hint="eastAsia"/>
          <w:b/>
          <w:sz w:val="32"/>
          <w:szCs w:val="32"/>
        </w:rPr>
        <w:t>第八条  指导教师的主要工作职责</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㈠　对学生进行思想教育、组织纪律和安全教育；督促学生严格遵守有关规章制度，防止各种安全事故发生。</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 xml:space="preserve">㈡　制订并下达毕业设计（论文）任务书（附件五）。 </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㈢　指导学生制订毕业设计（论文）的工作计划。</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㈣　认真对学生毕业设计（论文）进行全程指导，每周指导不少于一次，每次不少于1小时，并填写教师指导记录表（附件七）。</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㈤　按时记录、考核学生的出勤情况。</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㈥　全面掌握学生的工作进度，督促学生按时完成毕业</w:t>
      </w:r>
      <w:r>
        <w:rPr>
          <w:rFonts w:ascii="仿宋_GB2312" w:eastAsia="仿宋_GB2312" w:hAnsi="仿宋" w:hint="eastAsia"/>
          <w:sz w:val="32"/>
          <w:szCs w:val="32"/>
        </w:rPr>
        <w:lastRenderedPageBreak/>
        <w:t>设计（论文）的各项工作任务。</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㈦　评阅学生的毕业设计（论文），并给出指导教师评语和成绩。</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㈧　参与系（教研室）毕业设计（论文）工作总结。</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㈨　整理有关资料并归档。</w:t>
      </w:r>
    </w:p>
    <w:p w:rsidR="00164B3C" w:rsidRDefault="00164B3C" w:rsidP="00164B3C">
      <w:pPr>
        <w:rPr>
          <w:rFonts w:ascii="仿宋_GB2312" w:eastAsia="仿宋_GB2312" w:hAnsi="仿宋"/>
          <w:sz w:val="32"/>
          <w:szCs w:val="32"/>
        </w:rPr>
      </w:pPr>
    </w:p>
    <w:p w:rsidR="00164B3C" w:rsidRDefault="00164B3C" w:rsidP="00164B3C">
      <w:pPr>
        <w:jc w:val="center"/>
        <w:rPr>
          <w:rFonts w:ascii="仿宋_GB2312" w:eastAsia="仿宋_GB2312" w:hAnsi="仿宋"/>
          <w:b/>
          <w:sz w:val="32"/>
          <w:szCs w:val="32"/>
        </w:rPr>
      </w:pPr>
      <w:r>
        <w:rPr>
          <w:rFonts w:ascii="仿宋_GB2312" w:eastAsia="仿宋_GB2312" w:hAnsi="仿宋" w:hint="eastAsia"/>
          <w:b/>
          <w:sz w:val="32"/>
          <w:szCs w:val="32"/>
        </w:rPr>
        <w:t>第四章  学生资格认证和要求</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sz w:val="32"/>
          <w:szCs w:val="32"/>
        </w:rPr>
        <w:t>第九条  参加毕业设计（论文）学生的资格认证</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㈠　本科生参加毕业设计（论文）必须经过资格认证。</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㈡　学生参加毕业设计（论文）的资格按照学校本科生毕业设计（论文）审核工作中相关规定进行审核。</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㈢　凡不具备参加毕业设计（论文）资格的学生，按有关规定可延长学制，并报教务处备案。在延长学制期间，经所在学院认定具备资格后，可以参加毕业设计（论文），开始时间由所在学院确定。凡属第一次参加毕业设计（论文）的，不按重修处理。</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sz w:val="32"/>
          <w:szCs w:val="32"/>
        </w:rPr>
        <w:t>第十条  学生参加毕业设计（论文）的要求</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㈠　按照毕业设计（论文）任务书（附件五）要求查阅文献和调研。</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㈡　制定毕业设计（论文）工作方案和进程表。</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㈢　认真开展毕业设计（论文）工作，按时提交毕业设计（论文）所要求的各项材料，提交开题报告（附件六）</w:t>
      </w:r>
      <w:r>
        <w:rPr>
          <w:rFonts w:ascii="仿宋_GB2312" w:eastAsia="仿宋_GB2312" w:hAnsi="仿宋" w:hint="eastAsia"/>
          <w:color w:val="000000"/>
          <w:sz w:val="32"/>
          <w:szCs w:val="32"/>
        </w:rPr>
        <w:t>、</w:t>
      </w:r>
      <w:r>
        <w:rPr>
          <w:rFonts w:ascii="仿宋_GB2312" w:eastAsia="仿宋_GB2312" w:hAnsi="仿宋" w:hint="eastAsia"/>
          <w:sz w:val="32"/>
          <w:szCs w:val="32"/>
        </w:rPr>
        <w:lastRenderedPageBreak/>
        <w:t>毕业设计说明书或论文（附件二、附件四）等，并在规定的时间与地点参加答辩。</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㈣　独立完成毕业设计（论文）工作，严格遵守学术道德，不得弄虚作假或抄袭；毕业设计（论文）的文字复制比要求不高于30%，否则毕业设计（论文）成绩以不及格计。</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㈤　毕业设计（论文）期间要注意安全，严格遵守各项操作规程和相关规章制度。</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㈥　保证出勤。因故请假须以书面形式，经指导老师签字同意后报主管院长批准，否则以旷课论处。一次请假不得超过一周，累计请假不得超过两周。</w:t>
      </w:r>
    </w:p>
    <w:p w:rsidR="00164B3C" w:rsidRDefault="00164B3C" w:rsidP="00164B3C">
      <w:pPr>
        <w:rPr>
          <w:rFonts w:ascii="仿宋_GB2312" w:eastAsia="仿宋_GB2312" w:hAnsi="仿宋"/>
          <w:sz w:val="32"/>
          <w:szCs w:val="32"/>
        </w:rPr>
      </w:pPr>
    </w:p>
    <w:p w:rsidR="00164B3C" w:rsidRDefault="00164B3C" w:rsidP="00164B3C">
      <w:pPr>
        <w:jc w:val="center"/>
        <w:rPr>
          <w:rFonts w:ascii="仿宋_GB2312" w:eastAsia="仿宋_GB2312" w:hAnsi="仿宋"/>
          <w:b/>
          <w:sz w:val="32"/>
          <w:szCs w:val="32"/>
        </w:rPr>
      </w:pPr>
      <w:r>
        <w:rPr>
          <w:rFonts w:ascii="仿宋_GB2312" w:eastAsia="仿宋_GB2312" w:hAnsi="仿宋" w:hint="eastAsia"/>
          <w:b/>
          <w:sz w:val="32"/>
          <w:szCs w:val="32"/>
        </w:rPr>
        <w:t>第五章  课题要求及选题程序</w:t>
      </w:r>
    </w:p>
    <w:p w:rsidR="00164B3C" w:rsidRDefault="00164B3C" w:rsidP="00164B3C">
      <w:pPr>
        <w:ind w:firstLineChars="196" w:firstLine="630"/>
        <w:rPr>
          <w:rFonts w:ascii="仿宋_GB2312" w:eastAsia="仿宋_GB2312" w:hAnsi="仿宋"/>
          <w:sz w:val="32"/>
          <w:szCs w:val="32"/>
        </w:rPr>
      </w:pPr>
      <w:r>
        <w:rPr>
          <w:rFonts w:ascii="仿宋_GB2312" w:eastAsia="仿宋_GB2312" w:hAnsi="仿宋" w:hint="eastAsia"/>
          <w:b/>
          <w:sz w:val="32"/>
          <w:szCs w:val="32"/>
        </w:rPr>
        <w:t>第十一条  对课题的基本要求</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㈠　课题必须符合本专业人才培养目标及毕业设计（论文）的基本要求，体现本专业的基本训练内容，具有一定的理论意义或实际价值，使学生能够受到全面锻炼，有利于提高学生的应用能力、实践能力和创新能力。</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㈡　课题应尽可能与本学科相关领域的科学研究、生产实际等实际内容结合，鼓励“真题真做”。</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㈢　课题的难易程度要适当，工作量要饱和，使学生经过努力能够在给定时间内完成任务，并取得预期成果。</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㈣　要落实外语能力和计算机能力的培养要求。</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lastRenderedPageBreak/>
        <w:t>㈤　每位学生应独立完成一个课题。如多名学生共同做一个大课题，大课题下的小课题间应有明显的区别，各小课题应各有明确的技术指标和要求。课题不能与三年内所做过的课题雷同。</w:t>
      </w:r>
    </w:p>
    <w:p w:rsidR="00164B3C" w:rsidRDefault="00164B3C" w:rsidP="00164B3C">
      <w:pPr>
        <w:ind w:firstLineChars="196" w:firstLine="630"/>
        <w:rPr>
          <w:rFonts w:ascii="仿宋_GB2312" w:eastAsia="仿宋_GB2312" w:hAnsi="仿宋"/>
          <w:b/>
          <w:sz w:val="32"/>
          <w:szCs w:val="32"/>
        </w:rPr>
      </w:pPr>
      <w:r>
        <w:rPr>
          <w:rFonts w:ascii="仿宋_GB2312" w:eastAsia="仿宋_GB2312" w:hAnsi="仿宋" w:hint="eastAsia"/>
          <w:b/>
          <w:sz w:val="32"/>
          <w:szCs w:val="32"/>
        </w:rPr>
        <w:t>第十二条  选题程序</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㈠　由指导教师拟定课题，并说明课题的性质、研究的基础、对从事本课题学生的基本要求及毕业设计（论文）开展的地点、需要取得的阶段性成果和形式等。</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㈡　系主任审核教师拟定的课题并签字确认。</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㈢　学院汇总、审核各系课题，并向学生公布。</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㈣　学生按照“双向选择、一人一题”的原则选题，可由学生根据个人情况申报选择意向，学院协调平衡后落实课题。</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㈤　学生选定课题后，指导教师以书面形式将毕业设计（论文）任务书发给学生。</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㈥　课题一经确定，不得随意改动。如因客观原因必须改变课题，须经学院批准后，报教务处备案。</w:t>
      </w:r>
    </w:p>
    <w:p w:rsidR="00164B3C" w:rsidRDefault="00164B3C" w:rsidP="00164B3C">
      <w:pPr>
        <w:rPr>
          <w:rFonts w:ascii="仿宋_GB2312" w:eastAsia="仿宋_GB2312" w:hAnsi="仿宋"/>
          <w:sz w:val="32"/>
          <w:szCs w:val="32"/>
        </w:rPr>
      </w:pPr>
    </w:p>
    <w:p w:rsidR="00164B3C" w:rsidRDefault="00164B3C" w:rsidP="00164B3C">
      <w:pPr>
        <w:jc w:val="center"/>
        <w:rPr>
          <w:rFonts w:ascii="仿宋_GB2312" w:eastAsia="仿宋_GB2312" w:hAnsi="仿宋"/>
          <w:b/>
          <w:sz w:val="32"/>
          <w:szCs w:val="32"/>
        </w:rPr>
      </w:pPr>
      <w:r>
        <w:rPr>
          <w:rFonts w:ascii="仿宋_GB2312" w:eastAsia="仿宋_GB2312" w:hAnsi="仿宋" w:hint="eastAsia"/>
          <w:b/>
          <w:sz w:val="32"/>
          <w:szCs w:val="32"/>
        </w:rPr>
        <w:t>第六章  答辩</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sz w:val="32"/>
          <w:szCs w:val="32"/>
        </w:rPr>
        <w:t xml:space="preserve">第十三条 </w:t>
      </w:r>
      <w:r>
        <w:rPr>
          <w:rFonts w:ascii="仿宋_GB2312" w:eastAsia="仿宋_GB2312" w:hAnsi="仿宋" w:hint="eastAsia"/>
          <w:sz w:val="32"/>
          <w:szCs w:val="32"/>
        </w:rPr>
        <w:t xml:space="preserve"> </w:t>
      </w:r>
      <w:r>
        <w:rPr>
          <w:rFonts w:ascii="仿宋_GB2312" w:eastAsia="仿宋_GB2312" w:hAnsi="仿宋" w:hint="eastAsia"/>
          <w:b/>
          <w:sz w:val="32"/>
          <w:szCs w:val="32"/>
        </w:rPr>
        <w:t>本科生进行毕业设计（论文）均须通过答辩。</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㈠　学院要成立答辩委员会和答辩小组。答辩委员会及小组成员名单经学院院长批准后，报教务处备案。</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㈡　答辩委员会由分管教学的副院长任主席，各系（室）主任或学术水平较高的副教授及以上职称的教师任成员。答辩委员会负责对学院答辩进行管理和协调，审核学生的答辩资格，并对在答辩过程中产生的有争议事宜进行仲裁。</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㈢　答辩委员会分设若干个答辩小组，答辩小组负责组织完成具体的答辩过程。答辩小组成员不得少于3人。组长可由系主任或学术水平较高的讲师及以上职称的教师担任。对于结合生产实际或科研任务的课题，可邀请生产、科研部门有关人员参加答辩小组。答辩小组另设秘书1人，负责做好答辩记录，填写答辩记录表（附件十）。</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㈣　答辩委员会在答辩前一周公布答辩程序，包括答辩时间、地点、学生名单和次序等。</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㈤　指导教师和评阅教师的评阅成绩不及格的学生不能参加答辩。</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㈥　答辩人应提前准备答辩提纲和图纸，答辩时由答辩人报告题目、工作内容等，报告时间控制在15—20分钟。答辩人报告后，由答辩小组就毕业设计（论文）中的关键性问题进行提问，鉴别学生是否独立完成，并考核学生对相关基本理论、知识掌握的程度，充分考察其分析问题和解决问题的能力。提问时间控制在10—30分钟。</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㈦　答辩小组根据毕业设计（论文）的水平与答辩情况，对每个学生写出评语、评定成绩，填写毕业设计（论文）成</w:t>
      </w:r>
      <w:r>
        <w:rPr>
          <w:rFonts w:ascii="仿宋_GB2312" w:eastAsia="仿宋_GB2312" w:hAnsi="仿宋" w:hint="eastAsia"/>
          <w:sz w:val="32"/>
          <w:szCs w:val="32"/>
        </w:rPr>
        <w:lastRenderedPageBreak/>
        <w:t>绩评定表。答辩小组发生争议时应充分讨论，必要时交由答辩委员会裁决。</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㈧　对不及格的毕业设计（论文）可由学院组织二次答辩，二次答辩只能获得及格成绩。</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㈨　毕业答辩全部结束后3天内公布成绩，各学院填写毕业设计（论文）成绩汇总表（附件十二）。</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㈩　外语类专业的毕业论文必须用外文撰写，并用外语答辩。</w:t>
      </w:r>
    </w:p>
    <w:p w:rsidR="00164B3C" w:rsidRDefault="00164B3C" w:rsidP="00164B3C">
      <w:pPr>
        <w:ind w:firstLineChars="347" w:firstLine="555"/>
        <w:rPr>
          <w:rFonts w:ascii="仿宋_GB2312" w:eastAsia="仿宋_GB2312" w:hAnsi="仿宋"/>
          <w:sz w:val="32"/>
          <w:szCs w:val="32"/>
        </w:rPr>
      </w:pPr>
      <w:r>
        <w:rPr>
          <w:rFonts w:ascii="宋体" w:hAnsi="宋体" w:hint="eastAsia"/>
          <w:spacing w:val="-40"/>
          <w:sz w:val="24"/>
        </w:rPr>
        <w:t>（</w:t>
      </w:r>
      <w:r>
        <w:rPr>
          <w:rFonts w:ascii="宋体" w:hAnsi="宋体" w:hint="eastAsia"/>
          <w:spacing w:val="-40"/>
          <w:sz w:val="28"/>
          <w:szCs w:val="28"/>
        </w:rPr>
        <w:t xml:space="preserve">十一）     </w:t>
      </w:r>
      <w:r>
        <w:rPr>
          <w:rFonts w:ascii="仿宋_GB2312" w:eastAsia="仿宋_GB2312" w:hAnsi="仿宋" w:hint="eastAsia"/>
          <w:sz w:val="32"/>
          <w:szCs w:val="32"/>
        </w:rPr>
        <w:t>学生的毕业论文或设计说明书、答辩记录表等相关文件由各学院收齐保管，保管期为5年。</w:t>
      </w:r>
    </w:p>
    <w:p w:rsidR="00164B3C" w:rsidRDefault="00164B3C" w:rsidP="00164B3C">
      <w:pPr>
        <w:rPr>
          <w:rFonts w:ascii="仿宋_GB2312" w:eastAsia="仿宋_GB2312" w:hAnsi="仿宋"/>
          <w:sz w:val="32"/>
          <w:szCs w:val="32"/>
        </w:rPr>
      </w:pPr>
    </w:p>
    <w:p w:rsidR="00164B3C" w:rsidRDefault="00164B3C" w:rsidP="00164B3C">
      <w:pPr>
        <w:jc w:val="center"/>
        <w:rPr>
          <w:rFonts w:ascii="仿宋_GB2312" w:eastAsia="仿宋_GB2312" w:hAnsi="仿宋"/>
          <w:b/>
          <w:sz w:val="32"/>
          <w:szCs w:val="32"/>
        </w:rPr>
      </w:pPr>
      <w:r>
        <w:rPr>
          <w:rFonts w:ascii="仿宋_GB2312" w:eastAsia="仿宋_GB2312" w:hAnsi="仿宋" w:hint="eastAsia"/>
          <w:b/>
          <w:sz w:val="32"/>
          <w:szCs w:val="32"/>
        </w:rPr>
        <w:t>第七章  评语、评分标准及评优</w:t>
      </w:r>
    </w:p>
    <w:p w:rsidR="00164B3C" w:rsidRDefault="00164B3C" w:rsidP="00164B3C">
      <w:pPr>
        <w:ind w:firstLineChars="200" w:firstLine="643"/>
        <w:rPr>
          <w:rFonts w:ascii="仿宋_GB2312" w:eastAsia="仿宋_GB2312" w:hAnsi="仿宋"/>
          <w:b/>
          <w:sz w:val="32"/>
          <w:szCs w:val="32"/>
        </w:rPr>
      </w:pPr>
      <w:r>
        <w:rPr>
          <w:rFonts w:ascii="仿宋_GB2312" w:eastAsia="仿宋_GB2312" w:hAnsi="仿宋" w:hint="eastAsia"/>
          <w:b/>
          <w:sz w:val="32"/>
          <w:szCs w:val="32"/>
        </w:rPr>
        <w:t>第十四条  评语要求</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毕业设计（论文）评语分为指导教师评语、评阅人评语、答辩委员会评语。</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评语一般包括任务完成情况、论文或说明书水平质量、基本知识、基本操作与技能掌握情况、工作态度与毕业设计（论文）过程中的表现、答辩水平等。评语要求明确、具体，实事求是，有针对性和区分度，不能语言泛泛、千篇一律，对是否达到预期目标要做出明确判断。</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sz w:val="32"/>
          <w:szCs w:val="32"/>
        </w:rPr>
        <w:t>第十五条  评分要求</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毕业设计（论文）成绩，应根据学生在完成毕业设计（论</w:t>
      </w:r>
      <w:r>
        <w:rPr>
          <w:rFonts w:ascii="仿宋_GB2312" w:eastAsia="仿宋_GB2312" w:hAnsi="仿宋" w:hint="eastAsia"/>
          <w:sz w:val="32"/>
          <w:szCs w:val="32"/>
        </w:rPr>
        <w:lastRenderedPageBreak/>
        <w:t>文）过程中的表现、毕业设计展示情况、设计（论文）的成果质量、答辩情况等综合评定。成绩由指导教师成绩、评阅教师成绩和答辩委员会成绩三部分组成（评阅表见附件九）。总体成绩一般应符合正态分布。其中获得优秀成绩的学生数一般控制在15％以内。</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sz w:val="32"/>
          <w:szCs w:val="32"/>
        </w:rPr>
        <w:t>第十六条</w:t>
      </w:r>
      <w:r>
        <w:rPr>
          <w:rFonts w:ascii="仿宋_GB2312" w:eastAsia="仿宋_GB2312" w:hAnsi="仿宋" w:hint="eastAsia"/>
          <w:sz w:val="32"/>
          <w:szCs w:val="32"/>
        </w:rPr>
        <w:t xml:space="preserve">  </w:t>
      </w:r>
      <w:r>
        <w:rPr>
          <w:rFonts w:ascii="仿宋_GB2312" w:eastAsia="仿宋_GB2312" w:hAnsi="仿宋" w:hint="eastAsia"/>
          <w:b/>
          <w:sz w:val="32"/>
          <w:szCs w:val="32"/>
        </w:rPr>
        <w:t>成绩组成</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毕业设计（论文）最终成绩原则上按以下三个方面的成绩及其所占比例综合评定。</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㈠　指导教师评分：50％。</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㈡　其它审阅毕业设计（论文）的教师评分：20％。</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㈢　答辩小组评分：30％。</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sz w:val="32"/>
          <w:szCs w:val="32"/>
        </w:rPr>
        <w:t>第十七条</w:t>
      </w:r>
      <w:r>
        <w:rPr>
          <w:rFonts w:ascii="仿宋_GB2312" w:eastAsia="仿宋_GB2312" w:hAnsi="仿宋" w:hint="eastAsia"/>
          <w:sz w:val="32"/>
          <w:szCs w:val="32"/>
        </w:rPr>
        <w:t xml:space="preserve">　</w:t>
      </w:r>
      <w:r>
        <w:rPr>
          <w:rFonts w:ascii="仿宋_GB2312" w:eastAsia="仿宋_GB2312" w:hAnsi="仿宋" w:hint="eastAsia"/>
          <w:b/>
          <w:sz w:val="32"/>
          <w:szCs w:val="32"/>
        </w:rPr>
        <w:t>评分标准</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具体可参考以下标准进行评分：</w:t>
      </w:r>
    </w:p>
    <w:p w:rsidR="00164B3C" w:rsidRDefault="00164B3C" w:rsidP="00164B3C">
      <w:pPr>
        <w:ind w:firstLineChars="198" w:firstLine="636"/>
        <w:rPr>
          <w:rFonts w:ascii="仿宋_GB2312" w:eastAsia="仿宋_GB2312" w:hAnsi="仿宋"/>
          <w:b/>
          <w:sz w:val="32"/>
          <w:szCs w:val="32"/>
        </w:rPr>
      </w:pPr>
      <w:r>
        <w:rPr>
          <w:rFonts w:ascii="仿宋_GB2312" w:eastAsia="仿宋_GB2312" w:hAnsi="仿宋" w:hint="eastAsia"/>
          <w:b/>
          <w:sz w:val="32"/>
          <w:szCs w:val="32"/>
        </w:rPr>
        <w:t>㈠　优秀</w:t>
      </w:r>
      <w:r>
        <w:rPr>
          <w:rFonts w:ascii="仿宋_GB2312" w:eastAsia="仿宋_GB2312" w:hAnsi="仿宋" w:hint="eastAsia"/>
          <w:b/>
          <w:bCs/>
          <w:sz w:val="32"/>
          <w:szCs w:val="32"/>
        </w:rPr>
        <w:t>（90分以上）</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⒈能出色完成毕业设计（论文）任务，基础理论扎实，分析问题和解决问题的能力强，在方案设计或数据处理计算等方面具有独立见解或创见性，成果具有实际应用价值。</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⒉图文质量高，论文结论正确、论据充分、文理通顺。</w:t>
      </w:r>
    </w:p>
    <w:p w:rsidR="00164B3C" w:rsidRDefault="00164B3C" w:rsidP="00164B3C">
      <w:pPr>
        <w:ind w:firstLineChars="248" w:firstLine="794"/>
        <w:rPr>
          <w:rFonts w:ascii="仿宋_GB2312" w:eastAsia="仿宋_GB2312" w:hAnsi="仿宋"/>
          <w:sz w:val="32"/>
          <w:szCs w:val="32"/>
        </w:rPr>
      </w:pPr>
      <w:r>
        <w:rPr>
          <w:rFonts w:ascii="仿宋_GB2312" w:eastAsia="仿宋_GB2312" w:hAnsi="仿宋" w:hint="eastAsia"/>
          <w:sz w:val="32"/>
          <w:szCs w:val="32"/>
        </w:rPr>
        <w:t>3.毕业设计展示内容丰富、展示效果良好。</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4．实践、实验技能好，实验方案正确，数据准确。</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5.完成文献阅读任务，外文翻译质量好。</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6.在答辩过程中条理清楚、重点突出、回答问题准确。</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lastRenderedPageBreak/>
        <w:t>7.在毕业设计（论文）过程中工作积极、态度认真。</w:t>
      </w:r>
    </w:p>
    <w:p w:rsidR="00164B3C" w:rsidRDefault="00164B3C" w:rsidP="00164B3C">
      <w:pPr>
        <w:ind w:firstLineChars="198" w:firstLine="636"/>
        <w:rPr>
          <w:rFonts w:ascii="仿宋_GB2312" w:eastAsia="仿宋_GB2312" w:hAnsi="仿宋"/>
          <w:b/>
          <w:sz w:val="32"/>
          <w:szCs w:val="32"/>
        </w:rPr>
      </w:pPr>
      <w:r>
        <w:rPr>
          <w:rFonts w:ascii="仿宋_GB2312" w:eastAsia="仿宋_GB2312" w:hAnsi="仿宋" w:hint="eastAsia"/>
          <w:b/>
          <w:sz w:val="32"/>
          <w:szCs w:val="32"/>
        </w:rPr>
        <w:t>㈡　良好</w:t>
      </w:r>
      <w:r>
        <w:rPr>
          <w:rFonts w:ascii="仿宋_GB2312" w:eastAsia="仿宋_GB2312" w:hAnsi="仿宋" w:hint="eastAsia"/>
          <w:b/>
          <w:bCs/>
          <w:sz w:val="32"/>
          <w:szCs w:val="32"/>
        </w:rPr>
        <w:t>（80—89分）</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⒈能较好完成毕业设计任务，综合运用所学知识分析问题和解决问题的能力较强。</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⒉图文质量较好，论文结论正确、论据充分、文理通顺。</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⒊实践、实验技能较好，实验方案正确，数据可靠。</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⒋能基本完成文献阅读任务，外文翻译质量较好。</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⒌答辩中能正确回答问题。</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⒍在毕业设计（论文）过程中工作积极，态度认真。</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7. 3.毕业设计展示内容丰富、展示效果较好。</w:t>
      </w:r>
    </w:p>
    <w:p w:rsidR="00164B3C" w:rsidRDefault="00164B3C" w:rsidP="00164B3C">
      <w:pPr>
        <w:ind w:firstLineChars="198" w:firstLine="636"/>
        <w:rPr>
          <w:rFonts w:ascii="仿宋_GB2312" w:eastAsia="仿宋_GB2312" w:hAnsi="仿宋"/>
          <w:b/>
          <w:sz w:val="32"/>
          <w:szCs w:val="32"/>
        </w:rPr>
      </w:pPr>
      <w:r>
        <w:rPr>
          <w:rFonts w:ascii="仿宋_GB2312" w:eastAsia="仿宋_GB2312" w:hAnsi="仿宋" w:hint="eastAsia"/>
          <w:b/>
          <w:sz w:val="32"/>
          <w:szCs w:val="32"/>
        </w:rPr>
        <w:t>㈢　中等</w:t>
      </w:r>
      <w:r>
        <w:rPr>
          <w:rFonts w:ascii="仿宋_GB2312" w:eastAsia="仿宋_GB2312" w:hAnsi="仿宋" w:hint="eastAsia"/>
          <w:b/>
          <w:bCs/>
          <w:sz w:val="32"/>
          <w:szCs w:val="32"/>
        </w:rPr>
        <w:t>（70—79分）</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⒈能完成毕业设计任务，对理论知识基本掌握，有一定的分析问题和解决问题的能力。</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⒉图文质量基本合格，论文结论基本正确，文理尚通顺。</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⒊实践、实验技能一般。</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⒋答辩中主要问题回答基本正确。</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⒌在毕业设计（论文）过程中工作态度较认真。</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6、毕业设计展示效果较理想。</w:t>
      </w:r>
    </w:p>
    <w:p w:rsidR="00164B3C" w:rsidRDefault="00164B3C" w:rsidP="00164B3C">
      <w:pPr>
        <w:ind w:firstLineChars="198" w:firstLine="636"/>
        <w:rPr>
          <w:rFonts w:ascii="仿宋_GB2312" w:eastAsia="仿宋_GB2312" w:hAnsi="仿宋"/>
          <w:b/>
          <w:sz w:val="32"/>
          <w:szCs w:val="32"/>
        </w:rPr>
      </w:pPr>
      <w:r>
        <w:rPr>
          <w:rFonts w:ascii="仿宋_GB2312" w:eastAsia="仿宋_GB2312" w:hAnsi="仿宋" w:hint="eastAsia"/>
          <w:b/>
          <w:sz w:val="32"/>
          <w:szCs w:val="32"/>
        </w:rPr>
        <w:t>㈣　及格</w:t>
      </w:r>
      <w:r>
        <w:rPr>
          <w:rFonts w:ascii="仿宋_GB2312" w:eastAsia="仿宋_GB2312" w:hAnsi="仿宋" w:hint="eastAsia"/>
          <w:b/>
          <w:bCs/>
          <w:sz w:val="32"/>
          <w:szCs w:val="32"/>
        </w:rPr>
        <w:t>（60—69分）</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⒈能完成毕业设计（论文）主要任务。</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⒉图文质量尚可。</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⒊实践、实验技能尚可。</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⒋答辩中能回答一些问题。</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5.毕业展示效果一般。</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6.工作态度一般。</w:t>
      </w:r>
    </w:p>
    <w:p w:rsidR="00164B3C" w:rsidRDefault="00164B3C" w:rsidP="00164B3C">
      <w:pPr>
        <w:ind w:firstLineChars="200" w:firstLine="643"/>
        <w:rPr>
          <w:rFonts w:ascii="仿宋_GB2312" w:eastAsia="仿宋_GB2312" w:hAnsi="仿宋"/>
          <w:b/>
          <w:sz w:val="32"/>
          <w:szCs w:val="32"/>
        </w:rPr>
      </w:pPr>
      <w:r>
        <w:rPr>
          <w:rFonts w:ascii="仿宋_GB2312" w:eastAsia="仿宋_GB2312" w:hAnsi="仿宋" w:hint="eastAsia"/>
          <w:b/>
          <w:sz w:val="32"/>
          <w:szCs w:val="32"/>
        </w:rPr>
        <w:t>㈤　不及格（60分以下）</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⒈未完成毕业设计任务。</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⒉图文中有严重错误，实践、实验技能较差。</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⒊答辩中主要问题回答不出来。</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⒋工作态度不认真。</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5.不能参加毕业设计展示环节。</w:t>
      </w:r>
    </w:p>
    <w:p w:rsidR="00164B3C" w:rsidRDefault="00164B3C" w:rsidP="00164B3C">
      <w:pPr>
        <w:rPr>
          <w:rFonts w:ascii="仿宋_GB2312" w:eastAsia="仿宋_GB2312" w:hAnsi="仿宋"/>
          <w:sz w:val="32"/>
          <w:szCs w:val="32"/>
        </w:rPr>
      </w:pPr>
    </w:p>
    <w:p w:rsidR="00164B3C" w:rsidRDefault="00164B3C" w:rsidP="00164B3C">
      <w:pPr>
        <w:ind w:firstLineChars="200" w:firstLine="640"/>
        <w:rPr>
          <w:rFonts w:ascii="仿宋_GB2312" w:eastAsia="仿宋_GB2312" w:hAnsi="仿宋"/>
          <w:b/>
          <w:sz w:val="32"/>
          <w:szCs w:val="32"/>
        </w:rPr>
      </w:pPr>
      <w:r>
        <w:rPr>
          <w:rFonts w:ascii="仿宋_GB2312" w:eastAsia="仿宋_GB2312" w:hAnsi="仿宋" w:hint="eastAsia"/>
          <w:sz w:val="32"/>
          <w:szCs w:val="32"/>
        </w:rPr>
        <w:t xml:space="preserve">               </w:t>
      </w:r>
      <w:r>
        <w:rPr>
          <w:rFonts w:ascii="仿宋_GB2312" w:eastAsia="仿宋_GB2312" w:hAnsi="仿宋" w:hint="eastAsia"/>
          <w:b/>
          <w:sz w:val="32"/>
          <w:szCs w:val="32"/>
        </w:rPr>
        <w:t>第八章  质量监控</w:t>
      </w:r>
    </w:p>
    <w:p w:rsidR="00164B3C" w:rsidRDefault="00164B3C" w:rsidP="00164B3C">
      <w:pPr>
        <w:ind w:firstLine="482"/>
        <w:rPr>
          <w:rFonts w:ascii="仿宋_GB2312" w:eastAsia="仿宋_GB2312" w:hAnsi="仿宋"/>
          <w:sz w:val="32"/>
          <w:szCs w:val="32"/>
        </w:rPr>
      </w:pPr>
      <w:r>
        <w:rPr>
          <w:rFonts w:ascii="仿宋_GB2312" w:eastAsia="仿宋_GB2312" w:hAnsi="仿宋" w:hint="eastAsia"/>
          <w:b/>
          <w:sz w:val="32"/>
          <w:szCs w:val="32"/>
        </w:rPr>
        <w:t>第十八条</w:t>
      </w:r>
      <w:r>
        <w:rPr>
          <w:rFonts w:ascii="仿宋_GB2312" w:eastAsia="仿宋_GB2312" w:hAnsi="仿宋" w:hint="eastAsia"/>
          <w:sz w:val="32"/>
          <w:szCs w:val="32"/>
        </w:rPr>
        <w:t xml:space="preserve">  对毕业设计（论文）工作实行学校、学院两级质量监控。</w:t>
      </w:r>
    </w:p>
    <w:p w:rsidR="00164B3C" w:rsidRDefault="00164B3C" w:rsidP="00164B3C">
      <w:pPr>
        <w:ind w:firstLine="480"/>
        <w:rPr>
          <w:rFonts w:ascii="仿宋_GB2312" w:eastAsia="仿宋_GB2312" w:hAnsi="仿宋"/>
          <w:sz w:val="32"/>
          <w:szCs w:val="32"/>
        </w:rPr>
      </w:pPr>
      <w:r>
        <w:rPr>
          <w:rFonts w:ascii="仿宋_GB2312" w:eastAsia="仿宋_GB2312" w:hAnsi="仿宋" w:hint="eastAsia"/>
          <w:b/>
          <w:sz w:val="32"/>
          <w:szCs w:val="32"/>
        </w:rPr>
        <w:t>第十九条</w:t>
      </w:r>
      <w:r>
        <w:rPr>
          <w:rFonts w:ascii="仿宋_GB2312" w:eastAsia="仿宋_GB2312" w:hAnsi="仿宋" w:hint="eastAsia"/>
          <w:sz w:val="32"/>
          <w:szCs w:val="32"/>
        </w:rPr>
        <w:t xml:space="preserve">  </w:t>
      </w:r>
      <w:r>
        <w:rPr>
          <w:rFonts w:ascii="仿宋_GB2312" w:eastAsia="仿宋_GB2312" w:hAnsi="仿宋" w:hint="eastAsia"/>
          <w:b/>
          <w:sz w:val="32"/>
          <w:szCs w:val="32"/>
        </w:rPr>
        <w:t>开题检查</w:t>
      </w:r>
    </w:p>
    <w:p w:rsidR="00164B3C" w:rsidRDefault="00164B3C" w:rsidP="00164B3C">
      <w:pPr>
        <w:ind w:firstLine="480"/>
        <w:rPr>
          <w:rFonts w:ascii="仿宋_GB2312" w:eastAsia="仿宋_GB2312" w:hAnsi="仿宋"/>
          <w:sz w:val="32"/>
          <w:szCs w:val="32"/>
        </w:rPr>
      </w:pPr>
      <w:r>
        <w:rPr>
          <w:rFonts w:ascii="仿宋_GB2312" w:eastAsia="仿宋_GB2312" w:hAnsi="仿宋" w:hint="eastAsia"/>
          <w:sz w:val="32"/>
          <w:szCs w:val="32"/>
        </w:rPr>
        <w:t>在毕业设计（论文）工作正式开始后，在各学院进行自查的基础上，学校组织教学督导组专家对毕业设计（论文）的选题及开题工作进行抽查，主要检查内容：</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㈠　课题名称、类别、来源，毕业设计（论文）地点，指导教师资格水平等；</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㈡　学生是否做到一人一题，指导教师所指导的学生数是否符合要求；</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㈢  毕业设计（论文）的工作进程安排是否科学合理；</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㈣　选题内容难易、工作量是否合适等。</w:t>
      </w:r>
    </w:p>
    <w:p w:rsidR="00164B3C" w:rsidRDefault="00164B3C" w:rsidP="00164B3C">
      <w:pPr>
        <w:ind w:firstLine="480"/>
        <w:rPr>
          <w:rFonts w:ascii="仿宋_GB2312" w:eastAsia="仿宋_GB2312" w:hAnsi="仿宋"/>
          <w:sz w:val="32"/>
          <w:szCs w:val="32"/>
        </w:rPr>
      </w:pPr>
      <w:r>
        <w:rPr>
          <w:rFonts w:ascii="仿宋_GB2312" w:eastAsia="仿宋_GB2312" w:hAnsi="仿宋" w:hint="eastAsia"/>
          <w:b/>
          <w:sz w:val="32"/>
          <w:szCs w:val="32"/>
        </w:rPr>
        <w:t>第二十条</w:t>
      </w:r>
      <w:r>
        <w:rPr>
          <w:rFonts w:ascii="仿宋_GB2312" w:eastAsia="仿宋_GB2312" w:hAnsi="仿宋" w:hint="eastAsia"/>
          <w:sz w:val="32"/>
          <w:szCs w:val="32"/>
        </w:rPr>
        <w:t xml:space="preserve">  </w:t>
      </w:r>
      <w:r>
        <w:rPr>
          <w:rFonts w:ascii="仿宋_GB2312" w:eastAsia="仿宋_GB2312" w:hAnsi="仿宋" w:hint="eastAsia"/>
          <w:b/>
          <w:sz w:val="32"/>
          <w:szCs w:val="32"/>
        </w:rPr>
        <w:t>中期检查</w:t>
      </w:r>
    </w:p>
    <w:p w:rsidR="00164B3C" w:rsidRDefault="00164B3C" w:rsidP="00164B3C">
      <w:pPr>
        <w:ind w:firstLine="480"/>
        <w:rPr>
          <w:rFonts w:ascii="仿宋_GB2312" w:eastAsia="仿宋_GB2312" w:hAnsi="仿宋"/>
          <w:sz w:val="32"/>
          <w:szCs w:val="32"/>
        </w:rPr>
      </w:pPr>
      <w:r>
        <w:rPr>
          <w:rFonts w:ascii="仿宋_GB2312" w:eastAsia="仿宋_GB2312" w:hAnsi="仿宋" w:hint="eastAsia"/>
          <w:sz w:val="32"/>
          <w:szCs w:val="32"/>
        </w:rPr>
        <w:t>在毕业设计（论文）进行到中期时开展中期检查，以监控毕业设计（论文）的工作进度和质量，检查之后要有反馈、有改进。主要内容见中期检查表（附件八）。</w:t>
      </w:r>
    </w:p>
    <w:p w:rsidR="00164B3C" w:rsidRDefault="00164B3C" w:rsidP="00164B3C">
      <w:pPr>
        <w:ind w:firstLine="480"/>
        <w:rPr>
          <w:rFonts w:ascii="仿宋_GB2312" w:eastAsia="仿宋_GB2312" w:hAnsi="仿宋"/>
          <w:sz w:val="32"/>
          <w:szCs w:val="32"/>
        </w:rPr>
      </w:pPr>
      <w:r>
        <w:rPr>
          <w:rFonts w:ascii="仿宋_GB2312" w:eastAsia="仿宋_GB2312" w:hAnsi="仿宋" w:hint="eastAsia"/>
          <w:b/>
          <w:sz w:val="32"/>
          <w:szCs w:val="32"/>
        </w:rPr>
        <w:t>第二十一条</w:t>
      </w:r>
      <w:r>
        <w:rPr>
          <w:rFonts w:ascii="仿宋_GB2312" w:eastAsia="仿宋_GB2312" w:hAnsi="仿宋" w:hint="eastAsia"/>
          <w:sz w:val="32"/>
          <w:szCs w:val="32"/>
        </w:rPr>
        <w:t xml:space="preserve">  </w:t>
      </w:r>
      <w:r>
        <w:rPr>
          <w:rFonts w:ascii="仿宋_GB2312" w:eastAsia="仿宋_GB2312" w:hAnsi="仿宋" w:hint="eastAsia"/>
          <w:b/>
          <w:sz w:val="32"/>
          <w:szCs w:val="32"/>
        </w:rPr>
        <w:t>答辩检查</w:t>
      </w:r>
    </w:p>
    <w:p w:rsidR="00164B3C" w:rsidRDefault="00164B3C" w:rsidP="00164B3C">
      <w:pPr>
        <w:ind w:firstLine="480"/>
        <w:rPr>
          <w:rFonts w:ascii="仿宋_GB2312" w:eastAsia="仿宋_GB2312" w:hAnsi="仿宋"/>
          <w:sz w:val="32"/>
          <w:szCs w:val="32"/>
        </w:rPr>
      </w:pPr>
      <w:r>
        <w:rPr>
          <w:rFonts w:ascii="仿宋_GB2312" w:eastAsia="仿宋_GB2312" w:hAnsi="仿宋" w:hint="eastAsia"/>
          <w:sz w:val="32"/>
          <w:szCs w:val="32"/>
        </w:rPr>
        <w:t>校教学督导组专家随机参加各学院学生的答辩，并抽查毕业设计说明书、毕业论文。主要检查内容：</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㈠　答辩委员会及答辩小组的组成是否符合要求；</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㈡　毕业设计（论文）过程的相关文件是否完整、规范；</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㈢　毕业设计（论文）撰写是否规范、符合要求；</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㈣　毕业设计（论文）各环节的评分是否合理，评语是否符合要求；</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㈤　毕业设计（论文）的装订是否符合要求；</w:t>
      </w:r>
    </w:p>
    <w:p w:rsidR="00164B3C" w:rsidRDefault="00164B3C" w:rsidP="00164B3C">
      <w:pPr>
        <w:ind w:firstLineChars="198" w:firstLine="634"/>
        <w:rPr>
          <w:rFonts w:ascii="仿宋_GB2312" w:eastAsia="仿宋_GB2312" w:hAnsi="仿宋"/>
          <w:sz w:val="32"/>
          <w:szCs w:val="32"/>
        </w:rPr>
      </w:pPr>
      <w:r>
        <w:rPr>
          <w:rFonts w:ascii="仿宋_GB2312" w:eastAsia="仿宋_GB2312" w:hAnsi="仿宋" w:hint="eastAsia"/>
          <w:sz w:val="32"/>
          <w:szCs w:val="32"/>
        </w:rPr>
        <w:t>㈥  毕业设计（论文）的质量和水平。</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sz w:val="32"/>
          <w:szCs w:val="32"/>
        </w:rPr>
        <w:t xml:space="preserve">第二十二条 </w:t>
      </w:r>
      <w:r>
        <w:rPr>
          <w:rFonts w:ascii="仿宋_GB2312" w:eastAsia="仿宋_GB2312" w:hAnsi="仿宋" w:hint="eastAsia"/>
          <w:sz w:val="32"/>
          <w:szCs w:val="32"/>
        </w:rPr>
        <w:t xml:space="preserve"> </w:t>
      </w:r>
      <w:r>
        <w:rPr>
          <w:rFonts w:ascii="仿宋_GB2312" w:eastAsia="仿宋_GB2312" w:hAnsi="仿宋" w:hint="eastAsia"/>
          <w:b/>
          <w:sz w:val="32"/>
          <w:szCs w:val="32"/>
        </w:rPr>
        <w:t>总结和评优</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学院于每学年末放假前1周将毕业设计（论文）工作总结交教务处。</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学校每年于毕业设计（论文）答辩工作结束1周内，组织进行毕业设计（论文）的评优工作。具体办法参见</w:t>
      </w:r>
      <w:r>
        <w:rPr>
          <w:rFonts w:ascii="仿宋_GB2312" w:eastAsia="仿宋_GB2312" w:hAnsi="宋体" w:cs="宋体" w:hint="eastAsia"/>
          <w:sz w:val="32"/>
          <w:szCs w:val="32"/>
        </w:rPr>
        <w:t>学校现行</w:t>
      </w:r>
      <w:r>
        <w:rPr>
          <w:rFonts w:ascii="仿宋_GB2312" w:eastAsia="仿宋_GB2312" w:hAnsi="仿宋" w:hint="eastAsia"/>
          <w:sz w:val="32"/>
          <w:szCs w:val="32"/>
        </w:rPr>
        <w:t>本科生优秀毕业设计（论文）评选办法。</w:t>
      </w:r>
    </w:p>
    <w:p w:rsidR="00164B3C" w:rsidRDefault="00164B3C" w:rsidP="00164B3C">
      <w:pPr>
        <w:rPr>
          <w:rFonts w:ascii="仿宋_GB2312" w:eastAsia="仿宋_GB2312" w:hAnsi="仿宋"/>
          <w:sz w:val="32"/>
          <w:szCs w:val="32"/>
        </w:rPr>
      </w:pPr>
    </w:p>
    <w:p w:rsidR="00164B3C" w:rsidRDefault="00164B3C" w:rsidP="00164B3C">
      <w:pPr>
        <w:jc w:val="center"/>
        <w:rPr>
          <w:rFonts w:ascii="仿宋_GB2312" w:eastAsia="仿宋_GB2312" w:hAnsi="仿宋"/>
          <w:b/>
          <w:sz w:val="32"/>
          <w:szCs w:val="32"/>
        </w:rPr>
      </w:pPr>
      <w:r>
        <w:rPr>
          <w:rFonts w:ascii="仿宋_GB2312" w:eastAsia="仿宋_GB2312" w:hAnsi="仿宋" w:hint="eastAsia"/>
          <w:b/>
          <w:sz w:val="32"/>
          <w:szCs w:val="32"/>
        </w:rPr>
        <w:lastRenderedPageBreak/>
        <w:t>第九章  在校外进行毕业设计（论文）的规定</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sz w:val="32"/>
          <w:szCs w:val="32"/>
        </w:rPr>
        <w:t>第二十三条</w:t>
      </w:r>
      <w:r>
        <w:rPr>
          <w:rFonts w:ascii="仿宋_GB2312" w:eastAsia="仿宋_GB2312" w:hAnsi="仿宋" w:hint="eastAsia"/>
          <w:sz w:val="32"/>
          <w:szCs w:val="32"/>
        </w:rPr>
        <w:t xml:space="preserve">  </w:t>
      </w:r>
      <w:r>
        <w:rPr>
          <w:rFonts w:ascii="仿宋_GB2312" w:eastAsia="仿宋_GB2312" w:hAnsi="仿宋" w:hint="eastAsia"/>
          <w:b/>
          <w:sz w:val="32"/>
          <w:szCs w:val="32"/>
        </w:rPr>
        <w:t>对指导教师的要求</w:t>
      </w:r>
    </w:p>
    <w:p w:rsidR="00164B3C" w:rsidRDefault="00164B3C" w:rsidP="00164B3C">
      <w:pPr>
        <w:pStyle w:val="a3"/>
        <w:spacing w:line="240" w:lineRule="auto"/>
        <w:ind w:firstLine="640"/>
        <w:rPr>
          <w:rFonts w:ascii="仿宋_GB2312" w:eastAsia="仿宋_GB2312" w:hAnsi="仿宋"/>
          <w:sz w:val="32"/>
          <w:szCs w:val="32"/>
        </w:rPr>
      </w:pPr>
      <w:r>
        <w:rPr>
          <w:rFonts w:ascii="仿宋_GB2312" w:eastAsia="仿宋_GB2312" w:hAnsi="仿宋" w:hint="eastAsia"/>
          <w:sz w:val="32"/>
          <w:szCs w:val="32"/>
        </w:rPr>
        <w:t>㈠　校外指导教师要求为中级技术职称以上人员。</w:t>
      </w:r>
    </w:p>
    <w:p w:rsidR="00164B3C" w:rsidRDefault="00164B3C" w:rsidP="00164B3C">
      <w:pPr>
        <w:pStyle w:val="a3"/>
        <w:spacing w:line="240" w:lineRule="auto"/>
        <w:ind w:firstLine="640"/>
        <w:rPr>
          <w:rFonts w:ascii="仿宋_GB2312" w:eastAsia="仿宋_GB2312" w:hAnsi="仿宋"/>
          <w:sz w:val="32"/>
          <w:szCs w:val="32"/>
        </w:rPr>
      </w:pPr>
      <w:r>
        <w:rPr>
          <w:rFonts w:ascii="仿宋_GB2312" w:eastAsia="仿宋_GB2312" w:hAnsi="仿宋" w:hint="eastAsia"/>
          <w:sz w:val="32"/>
          <w:szCs w:val="32"/>
        </w:rPr>
        <w:t>㈡　在校外进行毕业设计（论文）学生的指导教师要由校外人员与学校教师共同担任。一般由所在单位的校外指导教师主要指导，学校教师参与指导。</w:t>
      </w:r>
    </w:p>
    <w:p w:rsidR="00164B3C" w:rsidRDefault="00164B3C" w:rsidP="00164B3C">
      <w:pPr>
        <w:pStyle w:val="a3"/>
        <w:spacing w:line="240" w:lineRule="auto"/>
        <w:ind w:firstLine="640"/>
        <w:rPr>
          <w:rFonts w:ascii="仿宋_GB2312" w:eastAsia="仿宋_GB2312" w:hAnsi="仿宋"/>
          <w:sz w:val="32"/>
          <w:szCs w:val="32"/>
        </w:rPr>
      </w:pPr>
      <w:r>
        <w:rPr>
          <w:rFonts w:ascii="仿宋_GB2312" w:eastAsia="仿宋_GB2312" w:hAnsi="仿宋" w:hint="eastAsia"/>
          <w:sz w:val="32"/>
          <w:szCs w:val="32"/>
        </w:rPr>
        <w:t>㈢　学校指导教师要及时了解和掌握学生的工作情况及完成质量，及时对学生的毕业设计（论文）工作进行阶段性检查，并做好记录。</w:t>
      </w:r>
    </w:p>
    <w:p w:rsidR="00164B3C" w:rsidRDefault="00164B3C" w:rsidP="00164B3C">
      <w:pPr>
        <w:pStyle w:val="a3"/>
        <w:spacing w:line="240" w:lineRule="auto"/>
        <w:ind w:firstLine="640"/>
        <w:rPr>
          <w:rFonts w:ascii="仿宋_GB2312" w:eastAsia="仿宋_GB2312" w:hAnsi="仿宋"/>
          <w:sz w:val="32"/>
          <w:szCs w:val="32"/>
        </w:rPr>
      </w:pPr>
      <w:r>
        <w:rPr>
          <w:rFonts w:ascii="仿宋_GB2312" w:eastAsia="仿宋_GB2312" w:hAnsi="仿宋" w:hint="eastAsia"/>
          <w:sz w:val="32"/>
          <w:szCs w:val="32"/>
        </w:rPr>
        <w:t>㈣　学生毕业设计（论文）工作结束后，由校外指导教师写出综合评语，作为学生毕业设计（论文）成绩的考核依据。</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sz w:val="32"/>
          <w:szCs w:val="32"/>
        </w:rPr>
        <w:t>第二十四条</w:t>
      </w:r>
      <w:r>
        <w:rPr>
          <w:rFonts w:ascii="仿宋_GB2312" w:eastAsia="仿宋_GB2312" w:hAnsi="仿宋" w:hint="eastAsia"/>
          <w:sz w:val="32"/>
          <w:szCs w:val="32"/>
        </w:rPr>
        <w:t xml:space="preserve">  </w:t>
      </w:r>
      <w:r>
        <w:rPr>
          <w:rFonts w:ascii="仿宋_GB2312" w:eastAsia="仿宋_GB2312" w:hAnsi="仿宋" w:hint="eastAsia"/>
          <w:b/>
          <w:sz w:val="32"/>
          <w:szCs w:val="32"/>
        </w:rPr>
        <w:t>对选题的要求</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题目一般应由校外指导教师和校内指导教师共同协商拟定，学院、系审定。题目应符合人才培养要求，难易适中，工作量饱满。</w:t>
      </w:r>
    </w:p>
    <w:p w:rsidR="00164B3C" w:rsidRDefault="00164B3C" w:rsidP="00164B3C">
      <w:pPr>
        <w:ind w:firstLineChars="200" w:firstLine="643"/>
        <w:rPr>
          <w:rFonts w:ascii="仿宋_GB2312" w:eastAsia="仿宋_GB2312" w:hAnsi="仿宋"/>
          <w:sz w:val="32"/>
          <w:szCs w:val="32"/>
        </w:rPr>
      </w:pPr>
      <w:r>
        <w:rPr>
          <w:rFonts w:ascii="仿宋_GB2312" w:eastAsia="仿宋_GB2312" w:hAnsi="仿宋" w:hint="eastAsia"/>
          <w:b/>
          <w:sz w:val="32"/>
          <w:szCs w:val="32"/>
        </w:rPr>
        <w:t>第二十五条</w:t>
      </w:r>
      <w:r>
        <w:rPr>
          <w:rFonts w:ascii="仿宋_GB2312" w:eastAsia="仿宋_GB2312" w:hAnsi="仿宋" w:hint="eastAsia"/>
          <w:sz w:val="32"/>
          <w:szCs w:val="32"/>
        </w:rPr>
        <w:t xml:space="preserve">  </w:t>
      </w:r>
      <w:r>
        <w:rPr>
          <w:rFonts w:ascii="仿宋_GB2312" w:eastAsia="仿宋_GB2312" w:hAnsi="仿宋" w:hint="eastAsia"/>
          <w:b/>
          <w:sz w:val="32"/>
          <w:szCs w:val="32"/>
        </w:rPr>
        <w:t>对学生的要求</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㈠　学生在校外完成毕业设计（论文）期间，必须严格遵守所在单位的各项规章制度。</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㈡　学生要认真完成毕业设计（论文）任务，每月定期向校内指导教师以书面形式汇报工作进展情况。</w:t>
      </w:r>
    </w:p>
    <w:p w:rsidR="00164B3C" w:rsidRDefault="00164B3C" w:rsidP="00164B3C">
      <w:pPr>
        <w:ind w:firstLineChars="200" w:firstLine="640"/>
        <w:rPr>
          <w:rFonts w:ascii="仿宋_GB2312" w:eastAsia="仿宋_GB2312" w:hAnsi="仿宋"/>
          <w:sz w:val="32"/>
          <w:szCs w:val="32"/>
        </w:rPr>
      </w:pPr>
      <w:r>
        <w:rPr>
          <w:rFonts w:ascii="仿宋_GB2312" w:eastAsia="仿宋_GB2312" w:hAnsi="仿宋" w:hint="eastAsia"/>
          <w:sz w:val="32"/>
          <w:szCs w:val="32"/>
        </w:rPr>
        <w:t>㈢　毕业设计（论文）答辩原则上要求学生在规定的时</w:t>
      </w:r>
      <w:r>
        <w:rPr>
          <w:rFonts w:ascii="仿宋_GB2312" w:eastAsia="仿宋_GB2312" w:hAnsi="仿宋" w:hint="eastAsia"/>
          <w:sz w:val="32"/>
          <w:szCs w:val="32"/>
        </w:rPr>
        <w:lastRenderedPageBreak/>
        <w:t>间内返校答辩。如确需在所在单位答辩，须将答辩情况报学院审批、教务处备案。</w:t>
      </w:r>
    </w:p>
    <w:p w:rsidR="00164B3C" w:rsidRDefault="00164B3C" w:rsidP="00164B3C">
      <w:pPr>
        <w:rPr>
          <w:rFonts w:ascii="仿宋_GB2312" w:eastAsia="仿宋_GB2312" w:hAnsi="仿宋"/>
          <w:sz w:val="32"/>
          <w:szCs w:val="32"/>
        </w:rPr>
      </w:pPr>
    </w:p>
    <w:p w:rsidR="00164B3C" w:rsidRDefault="00164B3C" w:rsidP="00164B3C">
      <w:pPr>
        <w:jc w:val="center"/>
        <w:rPr>
          <w:rFonts w:ascii="仿宋_GB2312" w:eastAsia="仿宋_GB2312" w:hAnsi="仿宋"/>
          <w:b/>
          <w:sz w:val="32"/>
          <w:szCs w:val="32"/>
        </w:rPr>
      </w:pPr>
      <w:r>
        <w:rPr>
          <w:rFonts w:ascii="仿宋_GB2312" w:eastAsia="仿宋_GB2312" w:hAnsi="仿宋" w:hint="eastAsia"/>
          <w:b/>
          <w:sz w:val="32"/>
          <w:szCs w:val="32"/>
        </w:rPr>
        <w:t>第十章  附则</w:t>
      </w:r>
    </w:p>
    <w:p w:rsidR="00164B3C" w:rsidRDefault="00164B3C" w:rsidP="00164B3C">
      <w:pPr>
        <w:ind w:leftChars="50" w:left="105" w:firstLineChars="150" w:firstLine="482"/>
        <w:rPr>
          <w:rFonts w:ascii="仿宋_GB2312" w:eastAsia="仿宋_GB2312" w:hAnsi="仿宋"/>
          <w:sz w:val="32"/>
          <w:szCs w:val="32"/>
        </w:rPr>
      </w:pPr>
      <w:r>
        <w:rPr>
          <w:rFonts w:ascii="仿宋_GB2312" w:eastAsia="仿宋_GB2312" w:hAnsi="仿宋" w:hint="eastAsia"/>
          <w:b/>
          <w:sz w:val="32"/>
          <w:szCs w:val="32"/>
        </w:rPr>
        <w:t>第二十六条</w:t>
      </w:r>
      <w:r>
        <w:rPr>
          <w:rFonts w:ascii="仿宋_GB2312" w:eastAsia="仿宋_GB2312" w:hAnsi="仿宋" w:hint="eastAsia"/>
          <w:sz w:val="32"/>
          <w:szCs w:val="32"/>
        </w:rPr>
        <w:t xml:space="preserve">  本办法自发布之日起实施，由教务处和艺术学院教学办负责解释。</w:t>
      </w:r>
    </w:p>
    <w:p w:rsidR="00164B3C" w:rsidRDefault="00164B3C" w:rsidP="00164B3C">
      <w:pPr>
        <w:ind w:leftChars="50" w:left="105" w:firstLineChars="150" w:firstLine="480"/>
        <w:rPr>
          <w:rFonts w:ascii="仿宋_GB2312" w:eastAsia="仿宋_GB2312" w:hAnsi="仿宋"/>
          <w:sz w:val="32"/>
          <w:szCs w:val="32"/>
        </w:rPr>
      </w:pPr>
    </w:p>
    <w:p w:rsidR="00164B3C" w:rsidRDefault="00164B3C" w:rsidP="00164B3C">
      <w:pPr>
        <w:ind w:leftChars="50" w:left="105" w:firstLineChars="150" w:firstLine="480"/>
        <w:rPr>
          <w:rFonts w:ascii="仿宋_GB2312" w:eastAsia="仿宋_GB2312" w:hAnsi="仿宋"/>
          <w:sz w:val="32"/>
          <w:szCs w:val="32"/>
        </w:rPr>
      </w:pPr>
    </w:p>
    <w:p w:rsidR="00164B3C" w:rsidRDefault="00164B3C" w:rsidP="00164B3C">
      <w:pPr>
        <w:ind w:leftChars="50" w:left="105" w:firstLineChars="150" w:firstLine="480"/>
        <w:rPr>
          <w:rFonts w:ascii="仿宋_GB2312" w:eastAsia="仿宋_GB2312" w:hAnsi="仿宋"/>
          <w:sz w:val="32"/>
          <w:szCs w:val="32"/>
        </w:rPr>
      </w:pPr>
    </w:p>
    <w:p w:rsidR="00164B3C" w:rsidRDefault="00164B3C" w:rsidP="00164B3C">
      <w:pPr>
        <w:ind w:leftChars="50" w:left="105" w:firstLineChars="150" w:firstLine="480"/>
        <w:rPr>
          <w:rFonts w:ascii="仿宋_GB2312" w:eastAsia="仿宋_GB2312" w:hAnsi="仿宋"/>
          <w:sz w:val="32"/>
          <w:szCs w:val="32"/>
        </w:rPr>
      </w:pPr>
    </w:p>
    <w:p w:rsidR="00164B3C" w:rsidRDefault="00164B3C" w:rsidP="00164B3C">
      <w:pPr>
        <w:ind w:leftChars="50" w:left="105" w:firstLineChars="150" w:firstLine="480"/>
        <w:rPr>
          <w:rFonts w:ascii="仿宋_GB2312" w:eastAsia="仿宋_GB2312" w:hAnsi="仿宋"/>
          <w:sz w:val="32"/>
          <w:szCs w:val="32"/>
        </w:rPr>
      </w:pPr>
    </w:p>
    <w:p w:rsidR="00164B3C" w:rsidRDefault="00164B3C" w:rsidP="00164B3C">
      <w:pPr>
        <w:ind w:leftChars="50" w:left="105" w:firstLineChars="150" w:firstLine="480"/>
        <w:rPr>
          <w:rFonts w:ascii="仿宋_GB2312" w:eastAsia="仿宋_GB2312" w:hAnsi="仿宋"/>
          <w:sz w:val="32"/>
          <w:szCs w:val="32"/>
        </w:rPr>
      </w:pPr>
    </w:p>
    <w:p w:rsidR="00164B3C" w:rsidRDefault="00164B3C" w:rsidP="006C0D36">
      <w:pPr>
        <w:ind w:leftChars="50" w:left="105" w:firstLineChars="150" w:firstLine="480"/>
        <w:jc w:val="right"/>
        <w:rPr>
          <w:rFonts w:ascii="仿宋_GB2312" w:eastAsia="仿宋_GB2312" w:hAnsi="仿宋"/>
          <w:sz w:val="32"/>
          <w:szCs w:val="32"/>
        </w:rPr>
      </w:pPr>
      <w:r>
        <w:rPr>
          <w:rFonts w:ascii="仿宋_GB2312" w:eastAsia="仿宋_GB2312" w:hAnsi="仿宋" w:hint="eastAsia"/>
          <w:sz w:val="32"/>
          <w:szCs w:val="32"/>
        </w:rPr>
        <w:t xml:space="preserve">                                 艺术学院</w:t>
      </w:r>
    </w:p>
    <w:p w:rsidR="00164B3C" w:rsidRDefault="00164B3C" w:rsidP="006C0D36">
      <w:pPr>
        <w:ind w:leftChars="50" w:left="105" w:firstLineChars="150" w:firstLine="480"/>
        <w:jc w:val="right"/>
        <w:rPr>
          <w:rFonts w:ascii="仿宋_GB2312" w:eastAsia="仿宋_GB2312" w:hAnsi="仿宋"/>
          <w:sz w:val="32"/>
          <w:szCs w:val="32"/>
        </w:rPr>
      </w:pPr>
      <w:r>
        <w:rPr>
          <w:rFonts w:ascii="仿宋_GB2312" w:eastAsia="仿宋_GB2312" w:hAnsi="仿宋" w:hint="eastAsia"/>
          <w:sz w:val="32"/>
          <w:szCs w:val="32"/>
        </w:rPr>
        <w:t xml:space="preserve">                                   20</w:t>
      </w:r>
      <w:r w:rsidR="00894213">
        <w:rPr>
          <w:rFonts w:ascii="仿宋_GB2312" w:eastAsia="仿宋_GB2312" w:hAnsi="仿宋" w:hint="eastAsia"/>
          <w:sz w:val="32"/>
          <w:szCs w:val="32"/>
        </w:rPr>
        <w:t>20</w:t>
      </w:r>
      <w:r>
        <w:rPr>
          <w:rFonts w:ascii="仿宋_GB2312" w:eastAsia="仿宋_GB2312" w:hAnsi="仿宋" w:hint="eastAsia"/>
          <w:sz w:val="32"/>
          <w:szCs w:val="32"/>
        </w:rPr>
        <w:t>年1</w:t>
      </w:r>
      <w:r w:rsidR="00894213">
        <w:rPr>
          <w:rFonts w:ascii="仿宋_GB2312" w:eastAsia="仿宋_GB2312" w:hAnsi="仿宋" w:hint="eastAsia"/>
          <w:sz w:val="32"/>
          <w:szCs w:val="32"/>
        </w:rPr>
        <w:t>0</w:t>
      </w:r>
      <w:r>
        <w:rPr>
          <w:rFonts w:ascii="仿宋_GB2312" w:eastAsia="仿宋_GB2312" w:hAnsi="仿宋" w:hint="eastAsia"/>
          <w:sz w:val="32"/>
          <w:szCs w:val="32"/>
        </w:rPr>
        <w:t>月</w:t>
      </w:r>
    </w:p>
    <w:p w:rsidR="00703FC1" w:rsidRPr="00164B3C" w:rsidRDefault="00717869" w:rsidP="006C0D36">
      <w:pPr>
        <w:jc w:val="right"/>
      </w:pPr>
      <w:bookmarkStart w:id="0" w:name="_GoBack"/>
      <w:bookmarkEnd w:id="0"/>
    </w:p>
    <w:sectPr w:rsidR="00703FC1" w:rsidRPr="00164B3C" w:rsidSect="001538F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869" w:rsidRDefault="00717869" w:rsidP="00F010AC">
      <w:r>
        <w:separator/>
      </w:r>
    </w:p>
  </w:endnote>
  <w:endnote w:type="continuationSeparator" w:id="0">
    <w:p w:rsidR="00717869" w:rsidRDefault="00717869" w:rsidP="00F010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869" w:rsidRDefault="00717869" w:rsidP="00F010AC">
      <w:r>
        <w:separator/>
      </w:r>
    </w:p>
  </w:footnote>
  <w:footnote w:type="continuationSeparator" w:id="0">
    <w:p w:rsidR="00717869" w:rsidRDefault="00717869" w:rsidP="00F010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3B0C73"/>
    <w:multiLevelType w:val="hybridMultilevel"/>
    <w:tmpl w:val="6CBCDB04"/>
    <w:lvl w:ilvl="0" w:tplc="3422430A">
      <w:start w:val="1"/>
      <w:numFmt w:val="ideographEnclosedCircle"/>
      <w:lvlText w:val="%1"/>
      <w:lvlJc w:val="left"/>
      <w:pPr>
        <w:ind w:left="969" w:hanging="360"/>
      </w:pPr>
    </w:lvl>
    <w:lvl w:ilvl="1" w:tplc="04090019">
      <w:start w:val="1"/>
      <w:numFmt w:val="lowerLetter"/>
      <w:lvlText w:val="%2)"/>
      <w:lvlJc w:val="left"/>
      <w:pPr>
        <w:ind w:left="1449" w:hanging="420"/>
      </w:pPr>
    </w:lvl>
    <w:lvl w:ilvl="2" w:tplc="0409001B">
      <w:start w:val="1"/>
      <w:numFmt w:val="lowerRoman"/>
      <w:lvlText w:val="%3."/>
      <w:lvlJc w:val="right"/>
      <w:pPr>
        <w:ind w:left="1869" w:hanging="420"/>
      </w:pPr>
    </w:lvl>
    <w:lvl w:ilvl="3" w:tplc="0409000F">
      <w:start w:val="1"/>
      <w:numFmt w:val="decimal"/>
      <w:lvlText w:val="%4."/>
      <w:lvlJc w:val="left"/>
      <w:pPr>
        <w:ind w:left="2289" w:hanging="420"/>
      </w:pPr>
    </w:lvl>
    <w:lvl w:ilvl="4" w:tplc="04090019">
      <w:start w:val="1"/>
      <w:numFmt w:val="lowerLetter"/>
      <w:lvlText w:val="%5)"/>
      <w:lvlJc w:val="left"/>
      <w:pPr>
        <w:ind w:left="2709" w:hanging="420"/>
      </w:pPr>
    </w:lvl>
    <w:lvl w:ilvl="5" w:tplc="0409001B">
      <w:start w:val="1"/>
      <w:numFmt w:val="lowerRoman"/>
      <w:lvlText w:val="%6."/>
      <w:lvlJc w:val="right"/>
      <w:pPr>
        <w:ind w:left="3129" w:hanging="420"/>
      </w:pPr>
    </w:lvl>
    <w:lvl w:ilvl="6" w:tplc="0409000F">
      <w:start w:val="1"/>
      <w:numFmt w:val="decimal"/>
      <w:lvlText w:val="%7."/>
      <w:lvlJc w:val="left"/>
      <w:pPr>
        <w:ind w:left="3549" w:hanging="420"/>
      </w:pPr>
    </w:lvl>
    <w:lvl w:ilvl="7" w:tplc="04090019">
      <w:start w:val="1"/>
      <w:numFmt w:val="lowerLetter"/>
      <w:lvlText w:val="%8)"/>
      <w:lvlJc w:val="left"/>
      <w:pPr>
        <w:ind w:left="3969" w:hanging="420"/>
      </w:pPr>
    </w:lvl>
    <w:lvl w:ilvl="8" w:tplc="0409001B">
      <w:start w:val="1"/>
      <w:numFmt w:val="lowerRoman"/>
      <w:lvlText w:val="%9."/>
      <w:lvlJc w:val="right"/>
      <w:pPr>
        <w:ind w:left="4389"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1084"/>
    <w:rsid w:val="001538F9"/>
    <w:rsid w:val="00164B3C"/>
    <w:rsid w:val="00232666"/>
    <w:rsid w:val="003818C8"/>
    <w:rsid w:val="003C67AA"/>
    <w:rsid w:val="004C6E8F"/>
    <w:rsid w:val="006C0D36"/>
    <w:rsid w:val="00717869"/>
    <w:rsid w:val="007252BC"/>
    <w:rsid w:val="00792386"/>
    <w:rsid w:val="00894213"/>
    <w:rsid w:val="00910898"/>
    <w:rsid w:val="00A003D1"/>
    <w:rsid w:val="00A41084"/>
    <w:rsid w:val="00B353D0"/>
    <w:rsid w:val="00B73EBC"/>
    <w:rsid w:val="00CF699A"/>
    <w:rsid w:val="00D354B3"/>
    <w:rsid w:val="00DA5A81"/>
    <w:rsid w:val="00DE0053"/>
    <w:rsid w:val="00EA63CF"/>
    <w:rsid w:val="00EB2C59"/>
    <w:rsid w:val="00EE1D2B"/>
    <w:rsid w:val="00F010AC"/>
    <w:rsid w:val="00FA40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08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rsid w:val="00164B3C"/>
    <w:pPr>
      <w:spacing w:line="440" w:lineRule="exact"/>
      <w:ind w:firstLineChars="200" w:firstLine="480"/>
    </w:pPr>
    <w:rPr>
      <w:sz w:val="24"/>
    </w:rPr>
  </w:style>
  <w:style w:type="character" w:customStyle="1" w:styleId="Char">
    <w:name w:val="正文文本缩进 Char"/>
    <w:basedOn w:val="a0"/>
    <w:link w:val="a3"/>
    <w:semiHidden/>
    <w:rsid w:val="00164B3C"/>
    <w:rPr>
      <w:rFonts w:ascii="Times New Roman" w:eastAsia="宋体" w:hAnsi="Times New Roman" w:cs="Times New Roman"/>
      <w:sz w:val="24"/>
      <w:szCs w:val="24"/>
    </w:rPr>
  </w:style>
  <w:style w:type="paragraph" w:styleId="3">
    <w:name w:val="Body Text Indent 3"/>
    <w:basedOn w:val="a"/>
    <w:link w:val="3Char"/>
    <w:semiHidden/>
    <w:unhideWhenUsed/>
    <w:rsid w:val="00164B3C"/>
    <w:pPr>
      <w:spacing w:after="120"/>
      <w:ind w:leftChars="200" w:left="420"/>
    </w:pPr>
    <w:rPr>
      <w:sz w:val="16"/>
      <w:szCs w:val="16"/>
    </w:rPr>
  </w:style>
  <w:style w:type="character" w:customStyle="1" w:styleId="3Char">
    <w:name w:val="正文文本缩进 3 Char"/>
    <w:basedOn w:val="a0"/>
    <w:link w:val="3"/>
    <w:semiHidden/>
    <w:rsid w:val="00164B3C"/>
    <w:rPr>
      <w:rFonts w:ascii="Times New Roman" w:eastAsia="宋体" w:hAnsi="Times New Roman" w:cs="Times New Roman"/>
      <w:sz w:val="16"/>
      <w:szCs w:val="16"/>
    </w:rPr>
  </w:style>
  <w:style w:type="paragraph" w:styleId="a4">
    <w:name w:val="header"/>
    <w:basedOn w:val="a"/>
    <w:link w:val="Char0"/>
    <w:uiPriority w:val="99"/>
    <w:semiHidden/>
    <w:unhideWhenUsed/>
    <w:rsid w:val="00F010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F010AC"/>
    <w:rPr>
      <w:rFonts w:ascii="Times New Roman" w:eastAsia="宋体" w:hAnsi="Times New Roman" w:cs="Times New Roman"/>
      <w:sz w:val="18"/>
      <w:szCs w:val="18"/>
    </w:rPr>
  </w:style>
  <w:style w:type="paragraph" w:styleId="a5">
    <w:name w:val="footer"/>
    <w:basedOn w:val="a"/>
    <w:link w:val="Char1"/>
    <w:uiPriority w:val="99"/>
    <w:semiHidden/>
    <w:unhideWhenUsed/>
    <w:rsid w:val="00F010AC"/>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F010A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7156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15</Pages>
  <Words>926</Words>
  <Characters>5282</Characters>
  <Application>Microsoft Office Word</Application>
  <DocSecurity>0</DocSecurity>
  <Lines>44</Lines>
  <Paragraphs>12</Paragraphs>
  <ScaleCrop>false</ScaleCrop>
  <Company/>
  <LinksUpToDate>false</LinksUpToDate>
  <CharactersWithSpaces>6196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11</cp:revision>
  <dcterms:created xsi:type="dcterms:W3CDTF">2017-11-13T01:25:00Z</dcterms:created>
  <dcterms:modified xsi:type="dcterms:W3CDTF">2020-10-14T00:56:00Z</dcterms:modified>
</cp:coreProperties>
</file>